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59EB" w14:textId="16EF8C43" w:rsidR="001C3AF1" w:rsidRPr="00402C12" w:rsidRDefault="00402C12">
      <w:pPr>
        <w:rPr>
          <w:sz w:val="24"/>
          <w:szCs w:val="24"/>
          <w:lang w:val="en-US"/>
        </w:rPr>
      </w:pPr>
      <w:r w:rsidRPr="00402C12">
        <w:rPr>
          <w:sz w:val="24"/>
          <w:szCs w:val="24"/>
          <w:lang w:val="en-US"/>
        </w:rPr>
        <w:t>Attachment 4.</w:t>
      </w:r>
      <w:r w:rsidR="009E6C56">
        <w:rPr>
          <w:sz w:val="24"/>
          <w:szCs w:val="24"/>
          <w:lang w:val="en-US"/>
        </w:rPr>
        <w:t>5</w:t>
      </w:r>
    </w:p>
    <w:p w14:paraId="63211D71" w14:textId="3598B287" w:rsidR="00402C12" w:rsidRPr="00402C12" w:rsidRDefault="00402C12">
      <w:pPr>
        <w:rPr>
          <w:sz w:val="28"/>
          <w:szCs w:val="28"/>
          <w:lang w:val="en-US"/>
        </w:rPr>
      </w:pPr>
      <w:r w:rsidRPr="00402C12">
        <w:rPr>
          <w:sz w:val="28"/>
          <w:szCs w:val="28"/>
          <w:lang w:val="en-US"/>
        </w:rPr>
        <w:t xml:space="preserve">Alignment of proposed Maritime Usage with the </w:t>
      </w:r>
      <w:r w:rsidR="009E6C56">
        <w:rPr>
          <w:sz w:val="28"/>
          <w:szCs w:val="28"/>
          <w:lang w:val="en-US"/>
        </w:rPr>
        <w:t>Water Framework Directive Objectives</w:t>
      </w:r>
      <w:r w:rsidRPr="00402C12">
        <w:rPr>
          <w:sz w:val="28"/>
          <w:szCs w:val="28"/>
          <w:lang w:val="en-US"/>
        </w:rPr>
        <w:t xml:space="preserve">. </w:t>
      </w:r>
    </w:p>
    <w:p w14:paraId="65D5D986" w14:textId="77777777" w:rsidR="00402C12" w:rsidRDefault="00402C12">
      <w:pPr>
        <w:rPr>
          <w:lang w:val="en-US"/>
        </w:rPr>
      </w:pPr>
    </w:p>
    <w:p w14:paraId="4E168883" w14:textId="3A0B39BD" w:rsidR="00402C12" w:rsidRPr="00402C12" w:rsidRDefault="001462D2" w:rsidP="00402C12">
      <w:r>
        <w:t>E</w:t>
      </w:r>
      <w:r w:rsidRPr="001462D2">
        <w:t>nhanced knowledge of electromagnetic field (EMF) effects aligns with the </w:t>
      </w:r>
      <w:r w:rsidRPr="001462D2">
        <w:rPr>
          <w:b/>
          <w:bCs/>
        </w:rPr>
        <w:t>Water Framework Directive (WFD)</w:t>
      </w:r>
      <w:r w:rsidRPr="001462D2">
        <w:t xml:space="preserve"> in Ireland by strengthening the scientific basis for </w:t>
      </w:r>
      <w:r w:rsidR="002078D5">
        <w:t xml:space="preserve">preventing </w:t>
      </w:r>
      <w:r w:rsidR="007319F1">
        <w:t xml:space="preserve">further deterioration of transitional and coastal waters, </w:t>
      </w:r>
      <w:r w:rsidR="00035D7F">
        <w:t xml:space="preserve">achieving </w:t>
      </w:r>
      <w:r w:rsidRPr="001462D2">
        <w:t>"Good Ecological Status" and protecting sensitive aquatic biodiversity</w:t>
      </w:r>
      <w:r w:rsidR="00035D7F">
        <w:t xml:space="preserve"> and ecosystems</w:t>
      </w:r>
      <w:r w:rsidRPr="001462D2">
        <w:t>.</w:t>
      </w:r>
    </w:p>
    <w:p w14:paraId="7372CE8C" w14:textId="77777777" w:rsidR="00C30E77" w:rsidRPr="00C30E77" w:rsidRDefault="00C30E77" w:rsidP="00035D7F">
      <w:r w:rsidRPr="00C30E77">
        <w:t>The alignment is integrated through several key frameworks and objectives:</w:t>
      </w:r>
    </w:p>
    <w:p w14:paraId="166ACF1E" w14:textId="126B1CEF" w:rsidR="00C30E77" w:rsidRPr="00C30E77" w:rsidRDefault="00C30E77" w:rsidP="00C30E77">
      <w:pPr>
        <w:numPr>
          <w:ilvl w:val="0"/>
          <w:numId w:val="1"/>
        </w:numPr>
      </w:pPr>
      <w:r w:rsidRPr="00C30E77">
        <w:t xml:space="preserve">Evidence-Based "Good Ecological Status": The WFD requires all Irish water bodies to reach at least "good" status by 2027. Enhanced EMF data allows </w:t>
      </w:r>
      <w:r w:rsidR="00A52FD1">
        <w:t xml:space="preserve">relevant </w:t>
      </w:r>
      <w:r w:rsidR="002D1784">
        <w:t>government bodies</w:t>
      </w:r>
      <w:r w:rsidRPr="00C30E77">
        <w:t xml:space="preserve"> to move beyond traditional chemical pollutants (like nitrates) and evaluate "physical" pressures on aquatic life. This ensures that "Good Status" reflects a habitat free from harmful anthropogenic interference, including subsea cable emissions.</w:t>
      </w:r>
    </w:p>
    <w:p w14:paraId="1A9867ED" w14:textId="29E2F527" w:rsidR="00C30E77" w:rsidRPr="00C30E77" w:rsidRDefault="00C30E77" w:rsidP="00C30E77">
      <w:pPr>
        <w:numPr>
          <w:ilvl w:val="0"/>
          <w:numId w:val="1"/>
        </w:numPr>
      </w:pPr>
      <w:r w:rsidRPr="00C30E77">
        <w:t xml:space="preserve">Protection of Sensitive Receptors: WFD objectives </w:t>
      </w:r>
      <w:r w:rsidR="00A800B8">
        <w:t xml:space="preserve">requires </w:t>
      </w:r>
      <w:r w:rsidR="00F161AA">
        <w:t xml:space="preserve">the evaluation of ecosystem quality </w:t>
      </w:r>
      <w:r w:rsidR="00A90557">
        <w:t xml:space="preserve">based on several ‘quality elements’ including fish, which includes elasmobranch species. </w:t>
      </w:r>
      <w:r w:rsidRPr="00C30E77">
        <w:t>Enhanced knowledge of how EMFs affect migratory fish—who use natural magnetic fields for navigation—helps planners avoid placing infrastructure in critical migratory corridors</w:t>
      </w:r>
      <w:r w:rsidR="002D7DD9">
        <w:t xml:space="preserve"> for multiple species (e.g</w:t>
      </w:r>
      <w:r w:rsidR="00905DBC">
        <w:t>., salmon, angel sharks</w:t>
      </w:r>
      <w:r w:rsidR="002D7DD9">
        <w:t>)</w:t>
      </w:r>
      <w:r w:rsidRPr="00C30E77">
        <w:t>.</w:t>
      </w:r>
    </w:p>
    <w:p w14:paraId="61C77893" w14:textId="6C92F1DA" w:rsidR="00402C12" w:rsidRPr="00C30E77" w:rsidRDefault="00C30E77" w:rsidP="00C30E77">
      <w:pPr>
        <w:numPr>
          <w:ilvl w:val="0"/>
          <w:numId w:val="1"/>
        </w:numPr>
        <w:rPr>
          <w:b/>
          <w:bCs/>
        </w:rPr>
      </w:pPr>
      <w:r w:rsidRPr="00C30E77">
        <w:t>Climate and Biodiversity Co-benefits: As Ireland expands offshore and inland renewable energy to meet climate goals, the WFD requires that this infrastructure does not harm biodiversity. Scientific advancements in EMF shielding and cable burial allow for the "multi-use" of water bodies, supporting both clean energy and the WFD's goal of a healthy aquatic environment.</w:t>
      </w:r>
      <w:r w:rsidRPr="00C30E77">
        <w:rPr>
          <w:b/>
          <w:bCs/>
        </w:rPr>
        <w:t xml:space="preserve"> </w:t>
      </w:r>
    </w:p>
    <w:p w14:paraId="37E4FA58" w14:textId="77777777" w:rsidR="00402C12" w:rsidRDefault="00402C12">
      <w:pPr>
        <w:rPr>
          <w:lang w:val="en-US"/>
        </w:rPr>
      </w:pPr>
    </w:p>
    <w:p w14:paraId="18959F53" w14:textId="77777777" w:rsidR="00402C12" w:rsidRPr="00402C12" w:rsidRDefault="00402C12">
      <w:pPr>
        <w:rPr>
          <w:lang w:val="en-US"/>
        </w:rPr>
      </w:pPr>
    </w:p>
    <w:sectPr w:rsidR="00402C12" w:rsidRPr="00402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00FFB"/>
    <w:multiLevelType w:val="multilevel"/>
    <w:tmpl w:val="8C4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08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12"/>
    <w:rsid w:val="00035D7F"/>
    <w:rsid w:val="001462D2"/>
    <w:rsid w:val="001A592E"/>
    <w:rsid w:val="001B2E1D"/>
    <w:rsid w:val="001C3AF1"/>
    <w:rsid w:val="002078D5"/>
    <w:rsid w:val="0028011D"/>
    <w:rsid w:val="002D1784"/>
    <w:rsid w:val="002D7DD9"/>
    <w:rsid w:val="003151E9"/>
    <w:rsid w:val="0033333C"/>
    <w:rsid w:val="00402C12"/>
    <w:rsid w:val="005B272E"/>
    <w:rsid w:val="007319F1"/>
    <w:rsid w:val="00842B47"/>
    <w:rsid w:val="00845C0B"/>
    <w:rsid w:val="00864D60"/>
    <w:rsid w:val="00905DBC"/>
    <w:rsid w:val="009411E0"/>
    <w:rsid w:val="009E6C56"/>
    <w:rsid w:val="00A52FD1"/>
    <w:rsid w:val="00A800B8"/>
    <w:rsid w:val="00A90557"/>
    <w:rsid w:val="00A95852"/>
    <w:rsid w:val="00BA1165"/>
    <w:rsid w:val="00C30E77"/>
    <w:rsid w:val="00E00C83"/>
    <w:rsid w:val="00E53DEB"/>
    <w:rsid w:val="00F161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3FB0"/>
  <w15:chartTrackingRefBased/>
  <w15:docId w15:val="{ECBD9C17-5184-4B04-93F4-2B8DFE5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C12"/>
    <w:rPr>
      <w:rFonts w:eastAsiaTheme="majorEastAsia" w:cstheme="majorBidi"/>
      <w:color w:val="272727" w:themeColor="text1" w:themeTint="D8"/>
    </w:rPr>
  </w:style>
  <w:style w:type="paragraph" w:styleId="Title">
    <w:name w:val="Title"/>
    <w:basedOn w:val="Normal"/>
    <w:next w:val="Normal"/>
    <w:link w:val="TitleChar"/>
    <w:uiPriority w:val="10"/>
    <w:qFormat/>
    <w:rsid w:val="0040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C12"/>
    <w:pPr>
      <w:spacing w:before="160"/>
      <w:jc w:val="center"/>
    </w:pPr>
    <w:rPr>
      <w:i/>
      <w:iCs/>
      <w:color w:val="404040" w:themeColor="text1" w:themeTint="BF"/>
    </w:rPr>
  </w:style>
  <w:style w:type="character" w:customStyle="1" w:styleId="QuoteChar">
    <w:name w:val="Quote Char"/>
    <w:basedOn w:val="DefaultParagraphFont"/>
    <w:link w:val="Quote"/>
    <w:uiPriority w:val="29"/>
    <w:rsid w:val="00402C12"/>
    <w:rPr>
      <w:i/>
      <w:iCs/>
      <w:color w:val="404040" w:themeColor="text1" w:themeTint="BF"/>
    </w:rPr>
  </w:style>
  <w:style w:type="paragraph" w:styleId="ListParagraph">
    <w:name w:val="List Paragraph"/>
    <w:basedOn w:val="Normal"/>
    <w:uiPriority w:val="34"/>
    <w:qFormat/>
    <w:rsid w:val="00402C12"/>
    <w:pPr>
      <w:ind w:left="720"/>
      <w:contextualSpacing/>
    </w:pPr>
  </w:style>
  <w:style w:type="character" w:styleId="IntenseEmphasis">
    <w:name w:val="Intense Emphasis"/>
    <w:basedOn w:val="DefaultParagraphFont"/>
    <w:uiPriority w:val="21"/>
    <w:qFormat/>
    <w:rsid w:val="00402C12"/>
    <w:rPr>
      <w:i/>
      <w:iCs/>
      <w:color w:val="0F4761" w:themeColor="accent1" w:themeShade="BF"/>
    </w:rPr>
  </w:style>
  <w:style w:type="paragraph" w:styleId="IntenseQuote">
    <w:name w:val="Intense Quote"/>
    <w:basedOn w:val="Normal"/>
    <w:next w:val="Normal"/>
    <w:link w:val="IntenseQuoteChar"/>
    <w:uiPriority w:val="30"/>
    <w:qFormat/>
    <w:rsid w:val="0040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C12"/>
    <w:rPr>
      <w:i/>
      <w:iCs/>
      <w:color w:val="0F4761" w:themeColor="accent1" w:themeShade="BF"/>
    </w:rPr>
  </w:style>
  <w:style w:type="character" w:styleId="IntenseReference">
    <w:name w:val="Intense Reference"/>
    <w:basedOn w:val="DefaultParagraphFont"/>
    <w:uiPriority w:val="32"/>
    <w:qFormat/>
    <w:rsid w:val="00402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fbaa881fc4ae443f9fdafbdd527793df xmlns="4ed195f3-d33b-43a2-b6ac-a483b0d87092">
      <Terms xmlns="http://schemas.microsoft.com/office/infopath/2007/PartnerControls"/>
    </fbaa881fc4ae443f9fdafbdd527793df>
    <eDocs_FileStatus xmlns="4ed195f3-d33b-43a2-b6ac-a483b0d87092">Live</eDocs_FileStatus>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_vti_ItemDeclaredRecord xmlns="4ed195f3-d33b-43a2-b6ac-a483b0d87092" xsi:nil="true"/>
    <TaxCatchAll xmlns="4ed195f3-d33b-43a2-b6ac-a483b0d87092">
      <Value>4</Value>
      <Value>3</Value>
      <Value>1</Value>
      <Value>7</Value>
    </TaxCatchAll>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documentManagement>
</p:properties>
</file>

<file path=customXml/itemProps1.xml><?xml version="1.0" encoding="utf-8"?>
<ds:datastoreItem xmlns:ds="http://schemas.openxmlformats.org/officeDocument/2006/customXml" ds:itemID="{DC75F40B-1E4B-4096-89EA-4F30EF11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195f3-d33b-43a2-b6ac-a483b0d87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9E3E7-E5C8-4BBF-88CA-0957525B9912}">
  <ds:schemaRefs>
    <ds:schemaRef ds:uri="http://schemas.microsoft.com/sharepoint/v3/contenttype/forms"/>
  </ds:schemaRefs>
</ds:datastoreItem>
</file>

<file path=customXml/itemProps3.xml><?xml version="1.0" encoding="utf-8"?>
<ds:datastoreItem xmlns:ds="http://schemas.openxmlformats.org/officeDocument/2006/customXml" ds:itemID="{94E1A904-93F3-48A1-BAA9-83E48C632D2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4ed195f3-d33b-43a2-b6ac-a483b0d87092"/>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Haberlin</dc:creator>
  <cp:keywords/>
  <dc:description/>
  <cp:lastModifiedBy>Paula O'Toole (MARA)</cp:lastModifiedBy>
  <cp:revision>2</cp:revision>
  <dcterms:created xsi:type="dcterms:W3CDTF">2026-01-13T10:06:00Z</dcterms:created>
  <dcterms:modified xsi:type="dcterms:W3CDTF">2026-01-13T10:06:00Z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0x0101000BC94875665D404BB1351B53C41FD2C00051177BF3B7A38A4B8641DF8792513BD4</vt:lpwstr>
  </property>
  <property fmtid="{D5CDD505-2E9C-101B-9397-08002B2CF9AE}" pid="3" name="eDocs_SecurityClassification">
    <vt:lpwstr>4;#Unclassified|be246a8e-0429-4411-a451-b6a2e0c5008e</vt:lpwstr>
  </property>
  <property fmtid="{D5CDD505-2E9C-101B-9397-08002B2CF9AE}" pid="4" name="eDocs_Series">
    <vt:lpwstr>1;#006|a0f68f86-a596-4184-aecc-f21e052f41b8</vt:lpwstr>
  </property>
  <property fmtid="{D5CDD505-2E9C-101B-9397-08002B2CF9AE}" pid="5" name="ge25f6a3ef6f42d4865685f2a74bf8c7">
    <vt:lpwstr/>
  </property>
  <property fmtid="{D5CDD505-2E9C-101B-9397-08002B2CF9AE}" pid="6" name="eDocs_Year">
    <vt:lpwstr>7;#2025|88680179-9aaf-4a6b-9821-f12e87102fc1</vt:lpwstr>
  </property>
  <property fmtid="{D5CDD505-2E9C-101B-9397-08002B2CF9AE}" pid="7" name="eDocs_FileTopics">
    <vt:lpwstr>3;#Consent|b6d14900-26eb-41cf-9a9b-f5f0c0335b20</vt:lpwstr>
  </property>
  <property fmtid="{D5CDD505-2E9C-101B-9397-08002B2CF9AE}" pid="8" name="eDocs_DocumentTopics">
    <vt:lpwstr/>
  </property>
  <property fmtid="{D5CDD505-2E9C-101B-9397-08002B2CF9AE}" pid="9" name="eDocs_RetentionPeriodTerm">
    <vt:lpwstr/>
  </property>
</Properties>
</file>