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FE4FF" w14:textId="51AA092D" w:rsidR="00556A65" w:rsidRDefault="00556A65" w:rsidP="001773F9">
      <w:pPr>
        <w:jc w:val="center"/>
        <w:rPr>
          <w:b/>
          <w:bCs/>
          <w:sz w:val="40"/>
          <w:szCs w:val="36"/>
        </w:rPr>
      </w:pPr>
      <w:r w:rsidRPr="00556A65">
        <w:rPr>
          <w:b/>
          <w:bCs/>
          <w:sz w:val="40"/>
          <w:szCs w:val="36"/>
        </w:rPr>
        <w:t>Assessment of Impact of the Maritime Usage (AIMU) Report</w:t>
      </w:r>
    </w:p>
    <w:p w14:paraId="4A4AFAA8" w14:textId="77777777" w:rsidR="00A37168" w:rsidRDefault="00A37168">
      <w:pPr>
        <w:rPr>
          <w:b/>
          <w:bCs/>
          <w:sz w:val="40"/>
          <w:szCs w:val="36"/>
        </w:rPr>
      </w:pPr>
    </w:p>
    <w:p w14:paraId="5759D084" w14:textId="4871A362" w:rsidR="00A37168" w:rsidRPr="00BB21C9" w:rsidRDefault="00FA1C67" w:rsidP="00A37168">
      <w:pPr>
        <w:pStyle w:val="BrdtextA"/>
        <w:spacing w:line="276" w:lineRule="auto"/>
        <w:jc w:val="center"/>
        <w:rPr>
          <w:sz w:val="28"/>
          <w:szCs w:val="28"/>
        </w:rPr>
      </w:pPr>
      <w:r>
        <w:rPr>
          <w:b/>
          <w:bCs/>
          <w:sz w:val="28"/>
          <w:szCs w:val="28"/>
        </w:rPr>
        <w:t xml:space="preserve"> </w:t>
      </w:r>
      <w:r w:rsidR="00A37168" w:rsidRPr="00BB21C9">
        <w:rPr>
          <w:b/>
          <w:bCs/>
          <w:sz w:val="28"/>
          <w:szCs w:val="28"/>
        </w:rPr>
        <w:t>CABLES – C</w:t>
      </w:r>
      <w:r w:rsidR="00A37168" w:rsidRPr="00BB21C9">
        <w:rPr>
          <w:sz w:val="28"/>
          <w:szCs w:val="28"/>
        </w:rPr>
        <w:t>apturing e</w:t>
      </w:r>
      <w:r w:rsidR="00A37168" w:rsidRPr="00BB21C9">
        <w:rPr>
          <w:b/>
          <w:bCs/>
          <w:sz w:val="28"/>
          <w:szCs w:val="28"/>
        </w:rPr>
        <w:t>lA</w:t>
      </w:r>
      <w:r w:rsidR="00A37168" w:rsidRPr="00BB21C9">
        <w:rPr>
          <w:sz w:val="28"/>
          <w:szCs w:val="28"/>
        </w:rPr>
        <w:t xml:space="preserve">smobranch </w:t>
      </w:r>
      <w:r w:rsidR="00A37168" w:rsidRPr="00BB21C9">
        <w:rPr>
          <w:b/>
          <w:bCs/>
          <w:sz w:val="28"/>
          <w:szCs w:val="28"/>
        </w:rPr>
        <w:t>B</w:t>
      </w:r>
      <w:r w:rsidR="00A37168" w:rsidRPr="00BB21C9">
        <w:rPr>
          <w:sz w:val="28"/>
          <w:szCs w:val="28"/>
        </w:rPr>
        <w:t>ehaviour in e</w:t>
      </w:r>
      <w:r w:rsidR="00A37168" w:rsidRPr="00BB21C9">
        <w:rPr>
          <w:b/>
          <w:bCs/>
          <w:sz w:val="28"/>
          <w:szCs w:val="28"/>
        </w:rPr>
        <w:t>LE</w:t>
      </w:r>
      <w:r w:rsidR="00A37168" w:rsidRPr="00BB21C9">
        <w:rPr>
          <w:sz w:val="28"/>
          <w:szCs w:val="28"/>
        </w:rPr>
        <w:t>ctromagnetic field</w:t>
      </w:r>
      <w:r w:rsidR="00A37168" w:rsidRPr="00BB21C9">
        <w:rPr>
          <w:b/>
          <w:bCs/>
          <w:sz w:val="28"/>
          <w:szCs w:val="28"/>
        </w:rPr>
        <w:t>S</w:t>
      </w:r>
    </w:p>
    <w:p w14:paraId="2BA145E0" w14:textId="77777777" w:rsidR="00A37168" w:rsidRDefault="00A37168" w:rsidP="00A37168">
      <w:pPr>
        <w:pStyle w:val="BrdtextA"/>
        <w:spacing w:line="276" w:lineRule="auto"/>
        <w:jc w:val="center"/>
        <w:rPr>
          <w:sz w:val="28"/>
          <w:szCs w:val="28"/>
        </w:rPr>
      </w:pPr>
      <w:r w:rsidRPr="00BB21C9">
        <w:rPr>
          <w:sz w:val="28"/>
          <w:szCs w:val="28"/>
        </w:rPr>
        <w:t>Sustainability Institute, University College Cork</w:t>
      </w:r>
    </w:p>
    <w:p w14:paraId="5F08A40F" w14:textId="77777777" w:rsidR="009D3DD2" w:rsidRDefault="009D3DD2" w:rsidP="00A37168">
      <w:pPr>
        <w:pStyle w:val="BrdtextA"/>
        <w:spacing w:line="276" w:lineRule="auto"/>
        <w:jc w:val="center"/>
        <w:rPr>
          <w:sz w:val="28"/>
          <w:szCs w:val="28"/>
        </w:rPr>
      </w:pPr>
    </w:p>
    <w:p w14:paraId="07A84740" w14:textId="1EB0B703" w:rsidR="009D3DD2" w:rsidRPr="00BB21C9" w:rsidRDefault="00003CF4" w:rsidP="00A37168">
      <w:pPr>
        <w:pStyle w:val="BrdtextA"/>
        <w:spacing w:line="276" w:lineRule="auto"/>
        <w:jc w:val="center"/>
        <w:rPr>
          <w:sz w:val="28"/>
          <w:szCs w:val="28"/>
        </w:rPr>
      </w:pPr>
      <w:r>
        <w:rPr>
          <w:sz w:val="28"/>
          <w:szCs w:val="28"/>
        </w:rPr>
        <w:t>January 2026</w:t>
      </w:r>
    </w:p>
    <w:p w14:paraId="546C3C80" w14:textId="77777777" w:rsidR="00A37168" w:rsidRDefault="00A37168">
      <w:pPr>
        <w:rPr>
          <w:b/>
          <w:bCs/>
          <w:sz w:val="40"/>
          <w:szCs w:val="36"/>
          <w:lang w:val="en-US"/>
        </w:rPr>
      </w:pPr>
    </w:p>
    <w:sdt>
      <w:sdtPr>
        <w:rPr>
          <w:rFonts w:ascii="Times New Roman" w:eastAsiaTheme="minorHAnsi" w:hAnsi="Times New Roman" w:cstheme="minorBidi"/>
          <w:color w:val="auto"/>
          <w:kern w:val="2"/>
          <w:sz w:val="24"/>
          <w:szCs w:val="22"/>
          <w:lang w:val="en-IE"/>
        </w:rPr>
        <w:id w:val="970898624"/>
        <w:docPartObj>
          <w:docPartGallery w:val="Table of Contents"/>
          <w:docPartUnique/>
        </w:docPartObj>
      </w:sdtPr>
      <w:sdtEndPr/>
      <w:sdtContent>
        <w:p w14:paraId="78092BE1" w14:textId="4EBB9FCA" w:rsidR="00B17BFD" w:rsidRDefault="00B17BFD">
          <w:pPr>
            <w:pStyle w:val="TOCHeading"/>
          </w:pPr>
          <w:r>
            <w:t>Contents</w:t>
          </w:r>
        </w:p>
        <w:p w14:paraId="168AD288" w14:textId="73FFC5EB" w:rsidR="00F11FED" w:rsidRDefault="1A67963E" w:rsidP="1A67963E">
          <w:pPr>
            <w:pStyle w:val="TOC1"/>
            <w:tabs>
              <w:tab w:val="right" w:leader="dot" w:pos="9015"/>
            </w:tabs>
            <w:rPr>
              <w:rStyle w:val="Hyperlink"/>
              <w:noProof/>
              <w:lang w:eastAsia="en-IE"/>
            </w:rPr>
          </w:pPr>
          <w:r>
            <w:fldChar w:fldCharType="begin"/>
          </w:r>
          <w:r w:rsidR="00B17BFD">
            <w:instrText>TOC \o "1-3" \z \u \h</w:instrText>
          </w:r>
          <w:r>
            <w:fldChar w:fldCharType="separate"/>
          </w:r>
          <w:hyperlink w:anchor="_Toc1756865752">
            <w:r w:rsidRPr="1A67963E">
              <w:rPr>
                <w:rStyle w:val="Hyperlink"/>
              </w:rPr>
              <w:t>1. Introduction</w:t>
            </w:r>
            <w:r w:rsidR="00B17BFD">
              <w:tab/>
            </w:r>
            <w:r w:rsidR="00B17BFD">
              <w:fldChar w:fldCharType="begin"/>
            </w:r>
            <w:r w:rsidR="00B17BFD">
              <w:instrText>PAGEREF _Toc1756865752 \h</w:instrText>
            </w:r>
            <w:r w:rsidR="00B17BFD">
              <w:fldChar w:fldCharType="separate"/>
            </w:r>
            <w:r w:rsidRPr="1A67963E">
              <w:rPr>
                <w:rStyle w:val="Hyperlink"/>
              </w:rPr>
              <w:t>1</w:t>
            </w:r>
            <w:r w:rsidR="00B17BFD">
              <w:fldChar w:fldCharType="end"/>
            </w:r>
          </w:hyperlink>
        </w:p>
        <w:p w14:paraId="66BB5690" w14:textId="5E97E5FF" w:rsidR="00F11FED" w:rsidRDefault="1A67963E" w:rsidP="1A67963E">
          <w:pPr>
            <w:pStyle w:val="TOC1"/>
            <w:tabs>
              <w:tab w:val="right" w:leader="dot" w:pos="9015"/>
            </w:tabs>
            <w:rPr>
              <w:rStyle w:val="Hyperlink"/>
              <w:noProof/>
              <w:lang w:eastAsia="en-IE"/>
            </w:rPr>
          </w:pPr>
          <w:hyperlink w:anchor="_Toc1626520800">
            <w:r w:rsidRPr="1A67963E">
              <w:rPr>
                <w:rStyle w:val="Hyperlink"/>
              </w:rPr>
              <w:t>2. Project Description</w:t>
            </w:r>
            <w:r w:rsidR="00F11FED">
              <w:tab/>
            </w:r>
            <w:r w:rsidR="00F11FED">
              <w:fldChar w:fldCharType="begin"/>
            </w:r>
            <w:r w:rsidR="00F11FED">
              <w:instrText>PAGEREF _Toc1626520800 \h</w:instrText>
            </w:r>
            <w:r w:rsidR="00F11FED">
              <w:fldChar w:fldCharType="separate"/>
            </w:r>
            <w:r w:rsidRPr="1A67963E">
              <w:rPr>
                <w:rStyle w:val="Hyperlink"/>
              </w:rPr>
              <w:t>1</w:t>
            </w:r>
            <w:r w:rsidR="00F11FED">
              <w:fldChar w:fldCharType="end"/>
            </w:r>
          </w:hyperlink>
        </w:p>
        <w:p w14:paraId="3BF4C421" w14:textId="01E41A08" w:rsidR="00F11FED" w:rsidRDefault="1A67963E" w:rsidP="1A67963E">
          <w:pPr>
            <w:pStyle w:val="TOC2"/>
            <w:tabs>
              <w:tab w:val="right" w:leader="dot" w:pos="9015"/>
            </w:tabs>
            <w:rPr>
              <w:rStyle w:val="Hyperlink"/>
              <w:noProof/>
              <w:lang w:eastAsia="en-IE"/>
            </w:rPr>
          </w:pPr>
          <w:hyperlink w:anchor="_Toc626815755">
            <w:r w:rsidRPr="1A67963E">
              <w:rPr>
                <w:rStyle w:val="Hyperlink"/>
              </w:rPr>
              <w:t>2.1 Site Location</w:t>
            </w:r>
            <w:r w:rsidR="00F11FED">
              <w:tab/>
            </w:r>
            <w:r w:rsidR="00F11FED">
              <w:fldChar w:fldCharType="begin"/>
            </w:r>
            <w:r w:rsidR="00F11FED">
              <w:instrText>PAGEREF _Toc626815755 \h</w:instrText>
            </w:r>
            <w:r w:rsidR="00F11FED">
              <w:fldChar w:fldCharType="separate"/>
            </w:r>
            <w:r w:rsidRPr="1A67963E">
              <w:rPr>
                <w:rStyle w:val="Hyperlink"/>
              </w:rPr>
              <w:t>1</w:t>
            </w:r>
            <w:r w:rsidR="00F11FED">
              <w:fldChar w:fldCharType="end"/>
            </w:r>
          </w:hyperlink>
        </w:p>
        <w:p w14:paraId="3814FC75" w14:textId="03E74C98" w:rsidR="00F11FED" w:rsidRDefault="1A67963E" w:rsidP="1A67963E">
          <w:pPr>
            <w:pStyle w:val="TOC2"/>
            <w:tabs>
              <w:tab w:val="right" w:leader="dot" w:pos="9015"/>
            </w:tabs>
            <w:rPr>
              <w:rStyle w:val="Hyperlink"/>
              <w:noProof/>
              <w:lang w:eastAsia="en-IE"/>
            </w:rPr>
          </w:pPr>
          <w:hyperlink w:anchor="_Toc1192377647">
            <w:r w:rsidRPr="1A67963E">
              <w:rPr>
                <w:rStyle w:val="Hyperlink"/>
              </w:rPr>
              <w:t>2.2 Design of deployment</w:t>
            </w:r>
            <w:r w:rsidR="00F11FED">
              <w:tab/>
            </w:r>
            <w:r w:rsidR="00F11FED">
              <w:fldChar w:fldCharType="begin"/>
            </w:r>
            <w:r w:rsidR="00F11FED">
              <w:instrText>PAGEREF _Toc1192377647 \h</w:instrText>
            </w:r>
            <w:r w:rsidR="00F11FED">
              <w:fldChar w:fldCharType="separate"/>
            </w:r>
            <w:r w:rsidRPr="1A67963E">
              <w:rPr>
                <w:rStyle w:val="Hyperlink"/>
              </w:rPr>
              <w:t>2</w:t>
            </w:r>
            <w:r w:rsidR="00F11FED">
              <w:fldChar w:fldCharType="end"/>
            </w:r>
          </w:hyperlink>
        </w:p>
        <w:p w14:paraId="1825DF83" w14:textId="6E53E5D1" w:rsidR="00F11FED" w:rsidRDefault="1A67963E" w:rsidP="1A67963E">
          <w:pPr>
            <w:pStyle w:val="TOC2"/>
            <w:tabs>
              <w:tab w:val="right" w:leader="dot" w:pos="9015"/>
            </w:tabs>
            <w:rPr>
              <w:rStyle w:val="Hyperlink"/>
              <w:noProof/>
              <w:lang w:eastAsia="en-IE"/>
            </w:rPr>
          </w:pPr>
          <w:hyperlink w:anchor="_Toc1669295463">
            <w:r w:rsidRPr="1A67963E">
              <w:rPr>
                <w:rStyle w:val="Hyperlink"/>
              </w:rPr>
              <w:t>2.3 Operation</w:t>
            </w:r>
            <w:r w:rsidR="00F11FED">
              <w:tab/>
            </w:r>
            <w:r w:rsidR="00F11FED">
              <w:fldChar w:fldCharType="begin"/>
            </w:r>
            <w:r w:rsidR="00F11FED">
              <w:instrText>PAGEREF _Toc1669295463 \h</w:instrText>
            </w:r>
            <w:r w:rsidR="00F11FED">
              <w:fldChar w:fldCharType="separate"/>
            </w:r>
            <w:r w:rsidRPr="1A67963E">
              <w:rPr>
                <w:rStyle w:val="Hyperlink"/>
              </w:rPr>
              <w:t>3</w:t>
            </w:r>
            <w:r w:rsidR="00F11FED">
              <w:fldChar w:fldCharType="end"/>
            </w:r>
          </w:hyperlink>
        </w:p>
        <w:p w14:paraId="7FFC513E" w14:textId="7C079555" w:rsidR="00F11FED" w:rsidRDefault="1A67963E" w:rsidP="1A67963E">
          <w:pPr>
            <w:pStyle w:val="TOC2"/>
            <w:tabs>
              <w:tab w:val="right" w:leader="dot" w:pos="9015"/>
            </w:tabs>
            <w:rPr>
              <w:rStyle w:val="Hyperlink"/>
              <w:noProof/>
              <w:lang w:eastAsia="en-IE"/>
            </w:rPr>
          </w:pPr>
          <w:hyperlink w:anchor="_Toc532568706">
            <w:r w:rsidRPr="1A67963E">
              <w:rPr>
                <w:rStyle w:val="Hyperlink"/>
              </w:rPr>
              <w:t>2.4 Retrieval</w:t>
            </w:r>
            <w:r w:rsidR="00F11FED">
              <w:tab/>
            </w:r>
            <w:r w:rsidR="00F11FED">
              <w:fldChar w:fldCharType="begin"/>
            </w:r>
            <w:r w:rsidR="00F11FED">
              <w:instrText>PAGEREF _Toc532568706 \h</w:instrText>
            </w:r>
            <w:r w:rsidR="00F11FED">
              <w:fldChar w:fldCharType="separate"/>
            </w:r>
            <w:r w:rsidRPr="1A67963E">
              <w:rPr>
                <w:rStyle w:val="Hyperlink"/>
              </w:rPr>
              <w:t>3</w:t>
            </w:r>
            <w:r w:rsidR="00F11FED">
              <w:fldChar w:fldCharType="end"/>
            </w:r>
          </w:hyperlink>
        </w:p>
        <w:p w14:paraId="0DC5C19F" w14:textId="7F8EB877" w:rsidR="00F11FED" w:rsidRDefault="1A67963E" w:rsidP="1A67963E">
          <w:pPr>
            <w:pStyle w:val="TOC1"/>
            <w:tabs>
              <w:tab w:val="right" w:leader="dot" w:pos="9015"/>
            </w:tabs>
            <w:rPr>
              <w:rStyle w:val="Hyperlink"/>
              <w:noProof/>
              <w:lang w:eastAsia="en-IE"/>
            </w:rPr>
          </w:pPr>
          <w:hyperlink w:anchor="_Toc294082397">
            <w:r w:rsidRPr="1A67963E">
              <w:rPr>
                <w:rStyle w:val="Hyperlink"/>
              </w:rPr>
              <w:t>3. Needs and Alternatives</w:t>
            </w:r>
            <w:r w:rsidR="00F11FED">
              <w:tab/>
            </w:r>
            <w:r w:rsidR="00F11FED">
              <w:fldChar w:fldCharType="begin"/>
            </w:r>
            <w:r w:rsidR="00F11FED">
              <w:instrText>PAGEREF _Toc294082397 \h</w:instrText>
            </w:r>
            <w:r w:rsidR="00F11FED">
              <w:fldChar w:fldCharType="separate"/>
            </w:r>
            <w:r w:rsidRPr="1A67963E">
              <w:rPr>
                <w:rStyle w:val="Hyperlink"/>
              </w:rPr>
              <w:t>3</w:t>
            </w:r>
            <w:r w:rsidR="00F11FED">
              <w:fldChar w:fldCharType="end"/>
            </w:r>
          </w:hyperlink>
        </w:p>
        <w:p w14:paraId="76A19B3E" w14:textId="5591432C" w:rsidR="00F11FED" w:rsidRDefault="1A67963E" w:rsidP="1A67963E">
          <w:pPr>
            <w:pStyle w:val="TOC1"/>
            <w:tabs>
              <w:tab w:val="right" w:leader="dot" w:pos="9015"/>
            </w:tabs>
            <w:rPr>
              <w:rStyle w:val="Hyperlink"/>
              <w:noProof/>
              <w:lang w:eastAsia="en-IE"/>
            </w:rPr>
          </w:pPr>
          <w:hyperlink w:anchor="_Toc57408210">
            <w:r w:rsidRPr="1A67963E">
              <w:rPr>
                <w:rStyle w:val="Hyperlink"/>
              </w:rPr>
              <w:t>4. Planning and Development</w:t>
            </w:r>
            <w:r w:rsidR="00F11FED">
              <w:tab/>
            </w:r>
            <w:r w:rsidR="00F11FED">
              <w:fldChar w:fldCharType="begin"/>
            </w:r>
            <w:r w:rsidR="00F11FED">
              <w:instrText>PAGEREF _Toc57408210 \h</w:instrText>
            </w:r>
            <w:r w:rsidR="00F11FED">
              <w:fldChar w:fldCharType="separate"/>
            </w:r>
            <w:r w:rsidRPr="1A67963E">
              <w:rPr>
                <w:rStyle w:val="Hyperlink"/>
              </w:rPr>
              <w:t>4</w:t>
            </w:r>
            <w:r w:rsidR="00F11FED">
              <w:fldChar w:fldCharType="end"/>
            </w:r>
          </w:hyperlink>
        </w:p>
        <w:p w14:paraId="30CD995A" w14:textId="2E3CD559" w:rsidR="00F11FED" w:rsidRDefault="1A67963E" w:rsidP="1A67963E">
          <w:pPr>
            <w:pStyle w:val="TOC2"/>
            <w:tabs>
              <w:tab w:val="right" w:leader="dot" w:pos="9015"/>
            </w:tabs>
            <w:rPr>
              <w:rStyle w:val="Hyperlink"/>
              <w:noProof/>
              <w:lang w:eastAsia="en-IE"/>
            </w:rPr>
          </w:pPr>
          <w:hyperlink w:anchor="_Toc266948182">
            <w:r w:rsidRPr="1A67963E">
              <w:rPr>
                <w:rStyle w:val="Hyperlink"/>
              </w:rPr>
              <w:t>4.1 Statement of Consistency with the National Maritime Planning Framework (NMPF)</w:t>
            </w:r>
            <w:r w:rsidR="00F11FED">
              <w:tab/>
            </w:r>
            <w:r w:rsidR="00F11FED">
              <w:fldChar w:fldCharType="begin"/>
            </w:r>
            <w:r w:rsidR="00F11FED">
              <w:instrText>PAGEREF _Toc266948182 \h</w:instrText>
            </w:r>
            <w:r w:rsidR="00F11FED">
              <w:fldChar w:fldCharType="separate"/>
            </w:r>
            <w:r w:rsidRPr="1A67963E">
              <w:rPr>
                <w:rStyle w:val="Hyperlink"/>
              </w:rPr>
              <w:t>4</w:t>
            </w:r>
            <w:r w:rsidR="00F11FED">
              <w:fldChar w:fldCharType="end"/>
            </w:r>
          </w:hyperlink>
        </w:p>
        <w:p w14:paraId="5A80E70A" w14:textId="0D8A9F17" w:rsidR="00F11FED" w:rsidRDefault="1A67963E" w:rsidP="1A67963E">
          <w:pPr>
            <w:pStyle w:val="TOC1"/>
            <w:tabs>
              <w:tab w:val="right" w:leader="dot" w:pos="9015"/>
            </w:tabs>
            <w:rPr>
              <w:rStyle w:val="Hyperlink"/>
              <w:noProof/>
              <w:lang w:eastAsia="en-IE"/>
            </w:rPr>
          </w:pPr>
          <w:hyperlink w:anchor="_Toc763985833">
            <w:r w:rsidRPr="1A67963E">
              <w:rPr>
                <w:rStyle w:val="Hyperlink"/>
              </w:rPr>
              <w:t>5. Impact Assessment</w:t>
            </w:r>
            <w:r w:rsidR="00F11FED">
              <w:tab/>
            </w:r>
            <w:r w:rsidR="00F11FED">
              <w:fldChar w:fldCharType="begin"/>
            </w:r>
            <w:r w:rsidR="00F11FED">
              <w:instrText>PAGEREF _Toc763985833 \h</w:instrText>
            </w:r>
            <w:r w:rsidR="00F11FED">
              <w:fldChar w:fldCharType="separate"/>
            </w:r>
            <w:r w:rsidRPr="1A67963E">
              <w:rPr>
                <w:rStyle w:val="Hyperlink"/>
              </w:rPr>
              <w:t>4</w:t>
            </w:r>
            <w:r w:rsidR="00F11FED">
              <w:fldChar w:fldCharType="end"/>
            </w:r>
          </w:hyperlink>
        </w:p>
        <w:p w14:paraId="1E2C4034" w14:textId="106208D6" w:rsidR="00F11FED" w:rsidRDefault="1A67963E" w:rsidP="1A67963E">
          <w:pPr>
            <w:pStyle w:val="TOC2"/>
            <w:tabs>
              <w:tab w:val="right" w:leader="dot" w:pos="9015"/>
            </w:tabs>
            <w:rPr>
              <w:rStyle w:val="Hyperlink"/>
              <w:noProof/>
              <w:lang w:eastAsia="en-IE"/>
            </w:rPr>
          </w:pPr>
          <w:hyperlink w:anchor="_Toc671499427">
            <w:r w:rsidRPr="1A67963E">
              <w:rPr>
                <w:rStyle w:val="Hyperlink"/>
              </w:rPr>
              <w:t>5.1 Land and Soils</w:t>
            </w:r>
            <w:r w:rsidR="00F11FED">
              <w:tab/>
            </w:r>
            <w:r w:rsidR="00F11FED">
              <w:fldChar w:fldCharType="begin"/>
            </w:r>
            <w:r w:rsidR="00F11FED">
              <w:instrText>PAGEREF _Toc671499427 \h</w:instrText>
            </w:r>
            <w:r w:rsidR="00F11FED">
              <w:fldChar w:fldCharType="separate"/>
            </w:r>
            <w:r w:rsidRPr="1A67963E">
              <w:rPr>
                <w:rStyle w:val="Hyperlink"/>
              </w:rPr>
              <w:t>4</w:t>
            </w:r>
            <w:r w:rsidR="00F11FED">
              <w:fldChar w:fldCharType="end"/>
            </w:r>
          </w:hyperlink>
        </w:p>
        <w:p w14:paraId="22A7CF01" w14:textId="2C7FF884" w:rsidR="00F11FED" w:rsidRDefault="1A67963E" w:rsidP="1A67963E">
          <w:pPr>
            <w:pStyle w:val="TOC2"/>
            <w:tabs>
              <w:tab w:val="right" w:leader="dot" w:pos="9015"/>
            </w:tabs>
            <w:rPr>
              <w:rStyle w:val="Hyperlink"/>
              <w:noProof/>
              <w:lang w:eastAsia="en-IE"/>
            </w:rPr>
          </w:pPr>
          <w:hyperlink w:anchor="_Toc1011539365">
            <w:r w:rsidRPr="1A67963E">
              <w:rPr>
                <w:rStyle w:val="Hyperlink"/>
              </w:rPr>
              <w:t>5.2 Water</w:t>
            </w:r>
            <w:r w:rsidR="00F11FED">
              <w:tab/>
            </w:r>
            <w:r w:rsidR="00F11FED">
              <w:fldChar w:fldCharType="begin"/>
            </w:r>
            <w:r w:rsidR="00F11FED">
              <w:instrText>PAGEREF _Toc1011539365 \h</w:instrText>
            </w:r>
            <w:r w:rsidR="00F11FED">
              <w:fldChar w:fldCharType="separate"/>
            </w:r>
            <w:r w:rsidRPr="1A67963E">
              <w:rPr>
                <w:rStyle w:val="Hyperlink"/>
              </w:rPr>
              <w:t>4</w:t>
            </w:r>
            <w:r w:rsidR="00F11FED">
              <w:fldChar w:fldCharType="end"/>
            </w:r>
          </w:hyperlink>
        </w:p>
        <w:p w14:paraId="1ABD111D" w14:textId="43C4941C" w:rsidR="00F11FED" w:rsidRDefault="1A67963E" w:rsidP="1A67963E">
          <w:pPr>
            <w:pStyle w:val="TOC2"/>
            <w:tabs>
              <w:tab w:val="right" w:leader="dot" w:pos="9015"/>
            </w:tabs>
            <w:rPr>
              <w:rStyle w:val="Hyperlink"/>
              <w:noProof/>
              <w:lang w:eastAsia="en-IE"/>
            </w:rPr>
          </w:pPr>
          <w:hyperlink w:anchor="_Toc1269463049">
            <w:r w:rsidRPr="1A67963E">
              <w:rPr>
                <w:rStyle w:val="Hyperlink"/>
              </w:rPr>
              <w:t>5.3. Biodiversity</w:t>
            </w:r>
            <w:r w:rsidR="00F11FED">
              <w:tab/>
            </w:r>
            <w:r w:rsidR="00F11FED">
              <w:fldChar w:fldCharType="begin"/>
            </w:r>
            <w:r w:rsidR="00F11FED">
              <w:instrText>PAGEREF _Toc1269463049 \h</w:instrText>
            </w:r>
            <w:r w:rsidR="00F11FED">
              <w:fldChar w:fldCharType="separate"/>
            </w:r>
            <w:r w:rsidRPr="1A67963E">
              <w:rPr>
                <w:rStyle w:val="Hyperlink"/>
              </w:rPr>
              <w:t>4</w:t>
            </w:r>
            <w:r w:rsidR="00F11FED">
              <w:fldChar w:fldCharType="end"/>
            </w:r>
          </w:hyperlink>
        </w:p>
        <w:p w14:paraId="62463E67" w14:textId="1B002747" w:rsidR="00F11FED" w:rsidRDefault="1A67963E" w:rsidP="1A67963E">
          <w:pPr>
            <w:pStyle w:val="TOC2"/>
            <w:tabs>
              <w:tab w:val="right" w:leader="dot" w:pos="9015"/>
            </w:tabs>
            <w:rPr>
              <w:rStyle w:val="Hyperlink"/>
              <w:noProof/>
              <w:lang w:eastAsia="en-IE"/>
            </w:rPr>
          </w:pPr>
          <w:hyperlink w:anchor="_Toc1458091968">
            <w:r w:rsidRPr="1A67963E">
              <w:rPr>
                <w:rStyle w:val="Hyperlink"/>
              </w:rPr>
              <w:t>5.4 Fisheries and Aquaculture</w:t>
            </w:r>
            <w:r w:rsidR="00F11FED">
              <w:tab/>
            </w:r>
            <w:r w:rsidR="00F11FED">
              <w:fldChar w:fldCharType="begin"/>
            </w:r>
            <w:r w:rsidR="00F11FED">
              <w:instrText>PAGEREF _Toc1458091968 \h</w:instrText>
            </w:r>
            <w:r w:rsidR="00F11FED">
              <w:fldChar w:fldCharType="separate"/>
            </w:r>
            <w:r w:rsidRPr="1A67963E">
              <w:rPr>
                <w:rStyle w:val="Hyperlink"/>
              </w:rPr>
              <w:t>5</w:t>
            </w:r>
            <w:r w:rsidR="00F11FED">
              <w:fldChar w:fldCharType="end"/>
            </w:r>
          </w:hyperlink>
        </w:p>
        <w:p w14:paraId="3BD4F073" w14:textId="3D3D9DA1" w:rsidR="00F11FED" w:rsidRDefault="1A67963E" w:rsidP="1A67963E">
          <w:pPr>
            <w:pStyle w:val="TOC2"/>
            <w:tabs>
              <w:tab w:val="right" w:leader="dot" w:pos="9015"/>
            </w:tabs>
            <w:rPr>
              <w:rStyle w:val="Hyperlink"/>
              <w:noProof/>
              <w:lang w:eastAsia="en-IE"/>
            </w:rPr>
          </w:pPr>
          <w:hyperlink w:anchor="_Toc470083957">
            <w:r w:rsidRPr="1A67963E">
              <w:rPr>
                <w:rStyle w:val="Hyperlink"/>
              </w:rPr>
              <w:t>5.5 Air Quality</w:t>
            </w:r>
            <w:r w:rsidR="00F11FED">
              <w:tab/>
            </w:r>
            <w:r w:rsidR="00F11FED">
              <w:fldChar w:fldCharType="begin"/>
            </w:r>
            <w:r w:rsidR="00F11FED">
              <w:instrText>PAGEREF _Toc470083957 \h</w:instrText>
            </w:r>
            <w:r w:rsidR="00F11FED">
              <w:fldChar w:fldCharType="separate"/>
            </w:r>
            <w:r w:rsidRPr="1A67963E">
              <w:rPr>
                <w:rStyle w:val="Hyperlink"/>
              </w:rPr>
              <w:t>5</w:t>
            </w:r>
            <w:r w:rsidR="00F11FED">
              <w:fldChar w:fldCharType="end"/>
            </w:r>
          </w:hyperlink>
        </w:p>
        <w:p w14:paraId="73194F5B" w14:textId="49CF4074" w:rsidR="00F11FED" w:rsidRDefault="1A67963E" w:rsidP="1A67963E">
          <w:pPr>
            <w:pStyle w:val="TOC2"/>
            <w:tabs>
              <w:tab w:val="right" w:leader="dot" w:pos="9015"/>
            </w:tabs>
            <w:rPr>
              <w:rStyle w:val="Hyperlink"/>
              <w:noProof/>
              <w:lang w:eastAsia="en-IE"/>
            </w:rPr>
          </w:pPr>
          <w:hyperlink w:anchor="_Toc690724004">
            <w:r w:rsidRPr="1A67963E">
              <w:rPr>
                <w:rStyle w:val="Hyperlink"/>
              </w:rPr>
              <w:t>5.6 Noise and Vibration</w:t>
            </w:r>
            <w:r w:rsidR="00F11FED">
              <w:tab/>
            </w:r>
            <w:r w:rsidR="00F11FED">
              <w:fldChar w:fldCharType="begin"/>
            </w:r>
            <w:r w:rsidR="00F11FED">
              <w:instrText>PAGEREF _Toc690724004 \h</w:instrText>
            </w:r>
            <w:r w:rsidR="00F11FED">
              <w:fldChar w:fldCharType="separate"/>
            </w:r>
            <w:r w:rsidRPr="1A67963E">
              <w:rPr>
                <w:rStyle w:val="Hyperlink"/>
              </w:rPr>
              <w:t>5</w:t>
            </w:r>
            <w:r w:rsidR="00F11FED">
              <w:fldChar w:fldCharType="end"/>
            </w:r>
          </w:hyperlink>
        </w:p>
        <w:p w14:paraId="2D063F42" w14:textId="3B40A65C" w:rsidR="00F11FED" w:rsidRDefault="1A67963E" w:rsidP="1A67963E">
          <w:pPr>
            <w:pStyle w:val="TOC2"/>
            <w:tabs>
              <w:tab w:val="right" w:leader="dot" w:pos="9015"/>
            </w:tabs>
            <w:rPr>
              <w:rStyle w:val="Hyperlink"/>
              <w:noProof/>
              <w:lang w:eastAsia="en-IE"/>
            </w:rPr>
          </w:pPr>
          <w:hyperlink w:anchor="_Toc2112288362">
            <w:r w:rsidRPr="1A67963E">
              <w:rPr>
                <w:rStyle w:val="Hyperlink"/>
              </w:rPr>
              <w:t>5.7 Landscape and Seascape</w:t>
            </w:r>
            <w:r w:rsidR="00F11FED">
              <w:tab/>
            </w:r>
            <w:r w:rsidR="00F11FED">
              <w:fldChar w:fldCharType="begin"/>
            </w:r>
            <w:r w:rsidR="00F11FED">
              <w:instrText>PAGEREF _Toc2112288362 \h</w:instrText>
            </w:r>
            <w:r w:rsidR="00F11FED">
              <w:fldChar w:fldCharType="separate"/>
            </w:r>
            <w:r w:rsidRPr="1A67963E">
              <w:rPr>
                <w:rStyle w:val="Hyperlink"/>
              </w:rPr>
              <w:t>5</w:t>
            </w:r>
            <w:r w:rsidR="00F11FED">
              <w:fldChar w:fldCharType="end"/>
            </w:r>
          </w:hyperlink>
        </w:p>
        <w:p w14:paraId="63B5A1B6" w14:textId="3350E944" w:rsidR="00F11FED" w:rsidRDefault="1A67963E" w:rsidP="1A67963E">
          <w:pPr>
            <w:pStyle w:val="TOC2"/>
            <w:tabs>
              <w:tab w:val="right" w:leader="dot" w:pos="9015"/>
            </w:tabs>
            <w:rPr>
              <w:rStyle w:val="Hyperlink"/>
              <w:noProof/>
              <w:lang w:eastAsia="en-IE"/>
            </w:rPr>
          </w:pPr>
          <w:hyperlink w:anchor="_Toc1008454533">
            <w:r w:rsidRPr="1A67963E">
              <w:rPr>
                <w:rStyle w:val="Hyperlink"/>
              </w:rPr>
              <w:t>5.8 Traffic and Transport</w:t>
            </w:r>
            <w:r w:rsidR="00F11FED">
              <w:tab/>
            </w:r>
            <w:r w:rsidR="00F11FED">
              <w:fldChar w:fldCharType="begin"/>
            </w:r>
            <w:r w:rsidR="00F11FED">
              <w:instrText>PAGEREF _Toc1008454533 \h</w:instrText>
            </w:r>
            <w:r w:rsidR="00F11FED">
              <w:fldChar w:fldCharType="separate"/>
            </w:r>
            <w:r w:rsidRPr="1A67963E">
              <w:rPr>
                <w:rStyle w:val="Hyperlink"/>
              </w:rPr>
              <w:t>5</w:t>
            </w:r>
            <w:r w:rsidR="00F11FED">
              <w:fldChar w:fldCharType="end"/>
            </w:r>
          </w:hyperlink>
        </w:p>
        <w:p w14:paraId="4A09C20C" w14:textId="456C3EB0" w:rsidR="00F11FED" w:rsidRDefault="1A67963E" w:rsidP="1A67963E">
          <w:pPr>
            <w:pStyle w:val="TOC2"/>
            <w:tabs>
              <w:tab w:val="right" w:leader="dot" w:pos="9015"/>
            </w:tabs>
            <w:rPr>
              <w:rStyle w:val="Hyperlink"/>
              <w:noProof/>
              <w:lang w:eastAsia="en-IE"/>
            </w:rPr>
          </w:pPr>
          <w:hyperlink w:anchor="_Toc2089153964">
            <w:r w:rsidRPr="1A67963E">
              <w:rPr>
                <w:rStyle w:val="Hyperlink"/>
              </w:rPr>
              <w:t>5.9 Cultural Heritage</w:t>
            </w:r>
            <w:r w:rsidR="00F11FED">
              <w:tab/>
            </w:r>
            <w:r w:rsidR="00F11FED">
              <w:fldChar w:fldCharType="begin"/>
            </w:r>
            <w:r w:rsidR="00F11FED">
              <w:instrText>PAGEREF _Toc2089153964 \h</w:instrText>
            </w:r>
            <w:r w:rsidR="00F11FED">
              <w:fldChar w:fldCharType="separate"/>
            </w:r>
            <w:r w:rsidRPr="1A67963E">
              <w:rPr>
                <w:rStyle w:val="Hyperlink"/>
              </w:rPr>
              <w:t>5</w:t>
            </w:r>
            <w:r w:rsidR="00F11FED">
              <w:fldChar w:fldCharType="end"/>
            </w:r>
          </w:hyperlink>
        </w:p>
        <w:p w14:paraId="736614A8" w14:textId="3CD041D4" w:rsidR="00F11FED" w:rsidRDefault="1A67963E" w:rsidP="1A67963E">
          <w:pPr>
            <w:pStyle w:val="TOC2"/>
            <w:tabs>
              <w:tab w:val="right" w:leader="dot" w:pos="9015"/>
            </w:tabs>
            <w:rPr>
              <w:rStyle w:val="Hyperlink"/>
              <w:noProof/>
              <w:lang w:eastAsia="en-IE"/>
            </w:rPr>
          </w:pPr>
          <w:hyperlink w:anchor="_Toc515297914">
            <w:r w:rsidRPr="1A67963E">
              <w:rPr>
                <w:rStyle w:val="Hyperlink"/>
              </w:rPr>
              <w:t>5.10 Population and Human Health</w:t>
            </w:r>
            <w:r w:rsidR="00F11FED">
              <w:tab/>
            </w:r>
            <w:r w:rsidR="00F11FED">
              <w:fldChar w:fldCharType="begin"/>
            </w:r>
            <w:r w:rsidR="00F11FED">
              <w:instrText>PAGEREF _Toc515297914 \h</w:instrText>
            </w:r>
            <w:r w:rsidR="00F11FED">
              <w:fldChar w:fldCharType="separate"/>
            </w:r>
            <w:r w:rsidRPr="1A67963E">
              <w:rPr>
                <w:rStyle w:val="Hyperlink"/>
              </w:rPr>
              <w:t>5</w:t>
            </w:r>
            <w:r w:rsidR="00F11FED">
              <w:fldChar w:fldCharType="end"/>
            </w:r>
          </w:hyperlink>
        </w:p>
        <w:p w14:paraId="2E336A1E" w14:textId="677A7C26" w:rsidR="00F11FED" w:rsidRDefault="1A67963E" w:rsidP="1A67963E">
          <w:pPr>
            <w:pStyle w:val="TOC2"/>
            <w:tabs>
              <w:tab w:val="right" w:leader="dot" w:pos="9015"/>
            </w:tabs>
            <w:rPr>
              <w:rStyle w:val="Hyperlink"/>
              <w:noProof/>
              <w:lang w:eastAsia="en-IE"/>
            </w:rPr>
          </w:pPr>
          <w:hyperlink w:anchor="_Toc871801033">
            <w:r w:rsidRPr="1A67963E">
              <w:rPr>
                <w:rStyle w:val="Hyperlink"/>
              </w:rPr>
              <w:t>5.11 Major Accidents and Disasters</w:t>
            </w:r>
            <w:r w:rsidR="00F11FED">
              <w:tab/>
            </w:r>
            <w:r w:rsidR="00F11FED">
              <w:fldChar w:fldCharType="begin"/>
            </w:r>
            <w:r w:rsidR="00F11FED">
              <w:instrText>PAGEREF _Toc871801033 \h</w:instrText>
            </w:r>
            <w:r w:rsidR="00F11FED">
              <w:fldChar w:fldCharType="separate"/>
            </w:r>
            <w:r w:rsidRPr="1A67963E">
              <w:rPr>
                <w:rStyle w:val="Hyperlink"/>
              </w:rPr>
              <w:t>5</w:t>
            </w:r>
            <w:r w:rsidR="00F11FED">
              <w:fldChar w:fldCharType="end"/>
            </w:r>
          </w:hyperlink>
        </w:p>
        <w:p w14:paraId="057AC8C2" w14:textId="315925B0" w:rsidR="00F11FED" w:rsidRDefault="1A67963E" w:rsidP="1A67963E">
          <w:pPr>
            <w:pStyle w:val="TOC2"/>
            <w:tabs>
              <w:tab w:val="right" w:leader="dot" w:pos="9015"/>
            </w:tabs>
            <w:rPr>
              <w:rStyle w:val="Hyperlink"/>
              <w:noProof/>
              <w:lang w:eastAsia="en-IE"/>
            </w:rPr>
          </w:pPr>
          <w:hyperlink w:anchor="_Toc1041343980">
            <w:r w:rsidRPr="1A67963E">
              <w:rPr>
                <w:rStyle w:val="Hyperlink"/>
              </w:rPr>
              <w:t>5.12 Climate</w:t>
            </w:r>
            <w:r w:rsidR="00F11FED">
              <w:tab/>
            </w:r>
            <w:r w:rsidR="00F11FED">
              <w:fldChar w:fldCharType="begin"/>
            </w:r>
            <w:r w:rsidR="00F11FED">
              <w:instrText>PAGEREF _Toc1041343980 \h</w:instrText>
            </w:r>
            <w:r w:rsidR="00F11FED">
              <w:fldChar w:fldCharType="separate"/>
            </w:r>
            <w:r w:rsidRPr="1A67963E">
              <w:rPr>
                <w:rStyle w:val="Hyperlink"/>
              </w:rPr>
              <w:t>5</w:t>
            </w:r>
            <w:r w:rsidR="00F11FED">
              <w:fldChar w:fldCharType="end"/>
            </w:r>
          </w:hyperlink>
        </w:p>
        <w:p w14:paraId="5274755F" w14:textId="38112C48" w:rsidR="00F11FED" w:rsidRDefault="1A67963E" w:rsidP="1A67963E">
          <w:pPr>
            <w:pStyle w:val="TOC2"/>
            <w:tabs>
              <w:tab w:val="right" w:leader="dot" w:pos="9015"/>
            </w:tabs>
            <w:rPr>
              <w:rStyle w:val="Hyperlink"/>
              <w:noProof/>
              <w:lang w:eastAsia="en-IE"/>
            </w:rPr>
          </w:pPr>
          <w:hyperlink w:anchor="_Toc1039205286">
            <w:r w:rsidRPr="1A67963E">
              <w:rPr>
                <w:rStyle w:val="Hyperlink"/>
              </w:rPr>
              <w:t>5.13 Waste</w:t>
            </w:r>
            <w:r w:rsidR="00F11FED">
              <w:tab/>
            </w:r>
            <w:r w:rsidR="00F11FED">
              <w:fldChar w:fldCharType="begin"/>
            </w:r>
            <w:r w:rsidR="00F11FED">
              <w:instrText>PAGEREF _Toc1039205286 \h</w:instrText>
            </w:r>
            <w:r w:rsidR="00F11FED">
              <w:fldChar w:fldCharType="separate"/>
            </w:r>
            <w:r w:rsidRPr="1A67963E">
              <w:rPr>
                <w:rStyle w:val="Hyperlink"/>
              </w:rPr>
              <w:t>5</w:t>
            </w:r>
            <w:r w:rsidR="00F11FED">
              <w:fldChar w:fldCharType="end"/>
            </w:r>
          </w:hyperlink>
        </w:p>
        <w:p w14:paraId="58C78E82" w14:textId="3D149287" w:rsidR="00F11FED" w:rsidRDefault="1A67963E" w:rsidP="1A67963E">
          <w:pPr>
            <w:pStyle w:val="TOC2"/>
            <w:tabs>
              <w:tab w:val="right" w:leader="dot" w:pos="9015"/>
            </w:tabs>
            <w:rPr>
              <w:rStyle w:val="Hyperlink"/>
              <w:noProof/>
              <w:lang w:eastAsia="en-IE"/>
            </w:rPr>
          </w:pPr>
          <w:hyperlink w:anchor="_Toc1516876675">
            <w:r w:rsidRPr="1A67963E">
              <w:rPr>
                <w:rStyle w:val="Hyperlink"/>
              </w:rPr>
              <w:t>5.14 Material Assets</w:t>
            </w:r>
            <w:r w:rsidR="00F11FED">
              <w:tab/>
            </w:r>
            <w:r w:rsidR="00F11FED">
              <w:fldChar w:fldCharType="begin"/>
            </w:r>
            <w:r w:rsidR="00F11FED">
              <w:instrText>PAGEREF _Toc1516876675 \h</w:instrText>
            </w:r>
            <w:r w:rsidR="00F11FED">
              <w:fldChar w:fldCharType="separate"/>
            </w:r>
            <w:r w:rsidRPr="1A67963E">
              <w:rPr>
                <w:rStyle w:val="Hyperlink"/>
              </w:rPr>
              <w:t>6</w:t>
            </w:r>
            <w:r w:rsidR="00F11FED">
              <w:fldChar w:fldCharType="end"/>
            </w:r>
          </w:hyperlink>
        </w:p>
        <w:p w14:paraId="7AB2F8A0" w14:textId="171971CF" w:rsidR="00F11FED" w:rsidRDefault="1A67963E" w:rsidP="1A67963E">
          <w:pPr>
            <w:pStyle w:val="TOC2"/>
            <w:tabs>
              <w:tab w:val="right" w:leader="dot" w:pos="9015"/>
            </w:tabs>
            <w:rPr>
              <w:rStyle w:val="Hyperlink"/>
              <w:noProof/>
              <w:lang w:eastAsia="en-IE"/>
            </w:rPr>
          </w:pPr>
          <w:hyperlink w:anchor="_Toc1543385753">
            <w:r w:rsidRPr="1A67963E">
              <w:rPr>
                <w:rStyle w:val="Hyperlink"/>
              </w:rPr>
              <w:t>5.15 Interactions</w:t>
            </w:r>
            <w:r w:rsidR="00F11FED">
              <w:tab/>
            </w:r>
            <w:r w:rsidR="00F11FED">
              <w:fldChar w:fldCharType="begin"/>
            </w:r>
            <w:r w:rsidR="00F11FED">
              <w:instrText>PAGEREF _Toc1543385753 \h</w:instrText>
            </w:r>
            <w:r w:rsidR="00F11FED">
              <w:fldChar w:fldCharType="separate"/>
            </w:r>
            <w:r w:rsidRPr="1A67963E">
              <w:rPr>
                <w:rStyle w:val="Hyperlink"/>
              </w:rPr>
              <w:t>6</w:t>
            </w:r>
            <w:r w:rsidR="00F11FED">
              <w:fldChar w:fldCharType="end"/>
            </w:r>
          </w:hyperlink>
        </w:p>
        <w:p w14:paraId="3EF90571" w14:textId="0C3196F9" w:rsidR="00F11FED" w:rsidRDefault="1A67963E" w:rsidP="1A67963E">
          <w:pPr>
            <w:pStyle w:val="TOC1"/>
            <w:tabs>
              <w:tab w:val="right" w:leader="dot" w:pos="9015"/>
            </w:tabs>
            <w:rPr>
              <w:rStyle w:val="Hyperlink"/>
              <w:noProof/>
              <w:lang w:eastAsia="en-IE"/>
            </w:rPr>
          </w:pPr>
          <w:hyperlink w:anchor="_Toc1177851823">
            <w:r w:rsidRPr="1A67963E">
              <w:rPr>
                <w:rStyle w:val="Hyperlink"/>
              </w:rPr>
              <w:t>6. Summary of Mitigations</w:t>
            </w:r>
            <w:r w:rsidR="00F11FED">
              <w:tab/>
            </w:r>
            <w:r w:rsidR="00F11FED">
              <w:fldChar w:fldCharType="begin"/>
            </w:r>
            <w:r w:rsidR="00F11FED">
              <w:instrText>PAGEREF _Toc1177851823 \h</w:instrText>
            </w:r>
            <w:r w:rsidR="00F11FED">
              <w:fldChar w:fldCharType="separate"/>
            </w:r>
            <w:r w:rsidRPr="1A67963E">
              <w:rPr>
                <w:rStyle w:val="Hyperlink"/>
              </w:rPr>
              <w:t>6</w:t>
            </w:r>
            <w:r w:rsidR="00F11FED">
              <w:fldChar w:fldCharType="end"/>
            </w:r>
          </w:hyperlink>
        </w:p>
        <w:p w14:paraId="72528881" w14:textId="73DF0368" w:rsidR="00F11FED" w:rsidRDefault="1A67963E" w:rsidP="1A67963E">
          <w:pPr>
            <w:pStyle w:val="TOC1"/>
            <w:tabs>
              <w:tab w:val="right" w:leader="dot" w:pos="9015"/>
            </w:tabs>
            <w:rPr>
              <w:rStyle w:val="Hyperlink"/>
              <w:noProof/>
              <w:lang w:eastAsia="en-IE"/>
            </w:rPr>
          </w:pPr>
          <w:hyperlink w:anchor="_Toc1169486990">
            <w:r w:rsidRPr="1A67963E">
              <w:rPr>
                <w:rStyle w:val="Hyperlink"/>
              </w:rPr>
              <w:t>7. Consideration and Reasoned Conclusions</w:t>
            </w:r>
            <w:r w:rsidR="00F11FED">
              <w:tab/>
            </w:r>
            <w:r w:rsidR="00F11FED">
              <w:fldChar w:fldCharType="begin"/>
            </w:r>
            <w:r w:rsidR="00F11FED">
              <w:instrText>PAGEREF _Toc1169486990 \h</w:instrText>
            </w:r>
            <w:r w:rsidR="00F11FED">
              <w:fldChar w:fldCharType="separate"/>
            </w:r>
            <w:r w:rsidRPr="1A67963E">
              <w:rPr>
                <w:rStyle w:val="Hyperlink"/>
              </w:rPr>
              <w:t>6</w:t>
            </w:r>
            <w:r w:rsidR="00F11FED">
              <w:fldChar w:fldCharType="end"/>
            </w:r>
          </w:hyperlink>
        </w:p>
        <w:p w14:paraId="634BAF80" w14:textId="45E32958" w:rsidR="00F11FED" w:rsidRDefault="1A67963E" w:rsidP="1A67963E">
          <w:pPr>
            <w:pStyle w:val="TOC2"/>
            <w:tabs>
              <w:tab w:val="right" w:leader="dot" w:pos="9015"/>
            </w:tabs>
            <w:rPr>
              <w:rStyle w:val="Hyperlink"/>
              <w:noProof/>
              <w:lang w:eastAsia="en-IE"/>
            </w:rPr>
          </w:pPr>
          <w:hyperlink w:anchor="_Toc1472317749">
            <w:r w:rsidRPr="1A67963E">
              <w:rPr>
                <w:rStyle w:val="Hyperlink"/>
              </w:rPr>
              <w:t>7.1 EIA Directive (not of a class)</w:t>
            </w:r>
            <w:r w:rsidR="00F11FED">
              <w:tab/>
            </w:r>
            <w:r w:rsidR="00F11FED">
              <w:fldChar w:fldCharType="begin"/>
            </w:r>
            <w:r w:rsidR="00F11FED">
              <w:instrText>PAGEREF _Toc1472317749 \h</w:instrText>
            </w:r>
            <w:r w:rsidR="00F11FED">
              <w:fldChar w:fldCharType="separate"/>
            </w:r>
            <w:r w:rsidRPr="1A67963E">
              <w:rPr>
                <w:rStyle w:val="Hyperlink"/>
              </w:rPr>
              <w:t>6</w:t>
            </w:r>
            <w:r w:rsidR="00F11FED">
              <w:fldChar w:fldCharType="end"/>
            </w:r>
          </w:hyperlink>
        </w:p>
        <w:p w14:paraId="6998BE67" w14:textId="7AFBA34C" w:rsidR="00F11FED" w:rsidRDefault="1A67963E" w:rsidP="1A67963E">
          <w:pPr>
            <w:pStyle w:val="TOC2"/>
            <w:tabs>
              <w:tab w:val="right" w:leader="dot" w:pos="9015"/>
            </w:tabs>
            <w:rPr>
              <w:rStyle w:val="Hyperlink"/>
              <w:noProof/>
              <w:lang w:eastAsia="en-IE"/>
            </w:rPr>
          </w:pPr>
          <w:hyperlink w:anchor="_Toc845703190">
            <w:r w:rsidRPr="1A67963E">
              <w:rPr>
                <w:rStyle w:val="Hyperlink"/>
              </w:rPr>
              <w:t>7.2 WFD Directive</w:t>
            </w:r>
            <w:r w:rsidR="00F11FED">
              <w:tab/>
            </w:r>
            <w:r w:rsidR="00F11FED">
              <w:fldChar w:fldCharType="begin"/>
            </w:r>
            <w:r w:rsidR="00F11FED">
              <w:instrText>PAGEREF _Toc845703190 \h</w:instrText>
            </w:r>
            <w:r w:rsidR="00F11FED">
              <w:fldChar w:fldCharType="separate"/>
            </w:r>
            <w:r w:rsidRPr="1A67963E">
              <w:rPr>
                <w:rStyle w:val="Hyperlink"/>
              </w:rPr>
              <w:t>6</w:t>
            </w:r>
            <w:r w:rsidR="00F11FED">
              <w:fldChar w:fldCharType="end"/>
            </w:r>
          </w:hyperlink>
        </w:p>
        <w:p w14:paraId="23CD6DC1" w14:textId="4B8B23D4" w:rsidR="00F11FED" w:rsidRDefault="1A67963E" w:rsidP="1A67963E">
          <w:pPr>
            <w:pStyle w:val="TOC2"/>
            <w:tabs>
              <w:tab w:val="right" w:leader="dot" w:pos="9015"/>
            </w:tabs>
            <w:rPr>
              <w:rStyle w:val="Hyperlink"/>
              <w:noProof/>
              <w:lang w:eastAsia="en-IE"/>
            </w:rPr>
          </w:pPr>
          <w:hyperlink w:anchor="_Toc14896899">
            <w:r w:rsidRPr="1A67963E">
              <w:rPr>
                <w:rStyle w:val="Hyperlink"/>
              </w:rPr>
              <w:t>7.3 MSFD Directive</w:t>
            </w:r>
            <w:r w:rsidR="00F11FED">
              <w:tab/>
            </w:r>
            <w:r w:rsidR="00F11FED">
              <w:fldChar w:fldCharType="begin"/>
            </w:r>
            <w:r w:rsidR="00F11FED">
              <w:instrText>PAGEREF _Toc14896899 \h</w:instrText>
            </w:r>
            <w:r w:rsidR="00F11FED">
              <w:fldChar w:fldCharType="separate"/>
            </w:r>
            <w:r w:rsidRPr="1A67963E">
              <w:rPr>
                <w:rStyle w:val="Hyperlink"/>
              </w:rPr>
              <w:t>6</w:t>
            </w:r>
            <w:r w:rsidR="00F11FED">
              <w:fldChar w:fldCharType="end"/>
            </w:r>
          </w:hyperlink>
        </w:p>
        <w:p w14:paraId="567644D7" w14:textId="0D311A09" w:rsidR="1A67963E" w:rsidRDefault="1A67963E" w:rsidP="1A67963E">
          <w:pPr>
            <w:pStyle w:val="TOC1"/>
            <w:tabs>
              <w:tab w:val="right" w:leader="dot" w:pos="9015"/>
            </w:tabs>
            <w:rPr>
              <w:rStyle w:val="Hyperlink"/>
            </w:rPr>
          </w:pPr>
          <w:hyperlink w:anchor="_Toc346110562">
            <w:r w:rsidRPr="1A67963E">
              <w:rPr>
                <w:rStyle w:val="Hyperlink"/>
              </w:rPr>
              <w:t>8. References</w:t>
            </w:r>
            <w:r>
              <w:tab/>
            </w:r>
            <w:r>
              <w:fldChar w:fldCharType="begin"/>
            </w:r>
            <w:r>
              <w:instrText>PAGEREF _Toc346110562 \h</w:instrText>
            </w:r>
            <w:r>
              <w:fldChar w:fldCharType="separate"/>
            </w:r>
            <w:r w:rsidRPr="1A67963E">
              <w:rPr>
                <w:rStyle w:val="Hyperlink"/>
              </w:rPr>
              <w:t>8</w:t>
            </w:r>
            <w:r>
              <w:fldChar w:fldCharType="end"/>
            </w:r>
          </w:hyperlink>
          <w:r>
            <w:fldChar w:fldCharType="end"/>
          </w:r>
        </w:p>
      </w:sdtContent>
    </w:sdt>
    <w:p w14:paraId="7B30B98A" w14:textId="1AF85404" w:rsidR="007830E7" w:rsidRPr="00847A44" w:rsidRDefault="007830E7" w:rsidP="007830E7">
      <w:pPr>
        <w:rPr>
          <w:b/>
          <w:bCs/>
          <w:noProof/>
        </w:rPr>
      </w:pPr>
    </w:p>
    <w:p w14:paraId="0B21A278" w14:textId="1867E69B" w:rsidR="00752238" w:rsidRDefault="00B17BFD" w:rsidP="008E7B31">
      <w:pPr>
        <w:pStyle w:val="Heading1"/>
        <w:rPr>
          <w:lang w:val="en-US"/>
        </w:rPr>
      </w:pPr>
      <w:bookmarkStart w:id="0" w:name="_Toc1756865752"/>
      <w:r w:rsidRPr="1A67963E">
        <w:rPr>
          <w:lang w:val="en-US"/>
        </w:rPr>
        <w:t>1. Introduction</w:t>
      </w:r>
      <w:bookmarkEnd w:id="0"/>
    </w:p>
    <w:p w14:paraId="760B685C" w14:textId="55550AE2" w:rsidR="00752238" w:rsidRDefault="00752238" w:rsidP="00752238">
      <w:r>
        <w:t xml:space="preserve">This report has been prepared to ensure MARA can fully assess all potential impacts of a proposed maritime usage. The scale and complexity of an AIMU should reflect the scale and complexity of the project. </w:t>
      </w:r>
      <w:r w:rsidR="0628AED8">
        <w:t xml:space="preserve">This report pertains to a scientific experiment which will track the movement of the lesser spotted catshark </w:t>
      </w:r>
      <w:r w:rsidR="657E7A8B" w:rsidRPr="458AB811">
        <w:rPr>
          <w:i/>
          <w:iCs/>
        </w:rPr>
        <w:t xml:space="preserve">(Scyliorhinus canicula) </w:t>
      </w:r>
      <w:r w:rsidR="657E7A8B">
        <w:t xml:space="preserve">within </w:t>
      </w:r>
      <w:r w:rsidR="00AF7085">
        <w:t xml:space="preserve">two </w:t>
      </w:r>
      <w:r w:rsidR="657E7A8B">
        <w:t>enclosed mesocosm</w:t>
      </w:r>
      <w:r w:rsidR="00AF7085">
        <w:t>s</w:t>
      </w:r>
      <w:r w:rsidR="485C4E95">
        <w:t xml:space="preserve"> when exposed to the electromagnetic field from a buried high voltage cable. </w:t>
      </w:r>
      <w:r>
        <w:t xml:space="preserve">This </w:t>
      </w:r>
      <w:r w:rsidR="3302F6AE">
        <w:t>includes</w:t>
      </w:r>
      <w:r>
        <w:t xml:space="preserve"> an analysis of the likely (positive and negative) effects for the proposed maritime activities involved in the deployment</w:t>
      </w:r>
      <w:r w:rsidR="08C3F25E">
        <w:t>, operation</w:t>
      </w:r>
      <w:r>
        <w:t xml:space="preserve"> and retrieval of </w:t>
      </w:r>
      <w:r w:rsidR="000C67D3">
        <w:t>two</w:t>
      </w:r>
      <w:r>
        <w:t xml:space="preserve"> 40 mm nylon mesh enclosure</w:t>
      </w:r>
      <w:r w:rsidR="000C67D3">
        <w:t>s</w:t>
      </w:r>
      <w:r w:rsidR="072C57B7">
        <w:t>,</w:t>
      </w:r>
      <w:r>
        <w:t xml:space="preserve"> </w:t>
      </w:r>
      <w:r w:rsidR="06F01F77">
        <w:t>anchoring</w:t>
      </w:r>
      <w:r>
        <w:t xml:space="preserve"> system</w:t>
      </w:r>
      <w:r w:rsidR="000C67D3">
        <w:t>s</w:t>
      </w:r>
      <w:r>
        <w:t>, 6 HR2 acoustic receivers</w:t>
      </w:r>
      <w:r w:rsidR="000C67D3">
        <w:t xml:space="preserve"> (per </w:t>
      </w:r>
      <w:r w:rsidR="001C0BC9">
        <w:t>enclosure</w:t>
      </w:r>
      <w:r w:rsidR="000C67D3">
        <w:t>)</w:t>
      </w:r>
      <w:r>
        <w:t xml:space="preserve">, and </w:t>
      </w:r>
      <w:r w:rsidR="5F123133">
        <w:t>special marker</w:t>
      </w:r>
      <w:r>
        <w:t xml:space="preserve"> buoys</w:t>
      </w:r>
      <w:r w:rsidRPr="458AB811">
        <w:rPr>
          <w:i/>
          <w:iCs/>
        </w:rPr>
        <w:t>.</w:t>
      </w:r>
      <w:r>
        <w:t xml:space="preserve"> The findings from this research will be used to inform the public, the </w:t>
      </w:r>
      <w:r w:rsidR="3F0A9959">
        <w:t>O</w:t>
      </w:r>
      <w:r>
        <w:t xml:space="preserve">ffshore </w:t>
      </w:r>
      <w:r w:rsidR="05609001">
        <w:t>Renewable Energy (ORE) sector</w:t>
      </w:r>
      <w:r>
        <w:t xml:space="preserve"> and</w:t>
      </w:r>
      <w:r w:rsidR="009A2477">
        <w:t>, the</w:t>
      </w:r>
      <w:r>
        <w:t xml:space="preserve"> Irish government o</w:t>
      </w:r>
      <w:r w:rsidR="5DBBE9BD">
        <w:t>f</w:t>
      </w:r>
      <w:r>
        <w:t xml:space="preserve"> the </w:t>
      </w:r>
      <w:r w:rsidR="25C04F63">
        <w:t xml:space="preserve">potential </w:t>
      </w:r>
      <w:r w:rsidR="7DA657C3">
        <w:t xml:space="preserve">environmental </w:t>
      </w:r>
      <w:r>
        <w:t>impacts</w:t>
      </w:r>
      <w:r w:rsidR="4A821C3E">
        <w:t xml:space="preserve"> </w:t>
      </w:r>
      <w:r w:rsidR="2C2AF1F7">
        <w:t>of marine high voltage cables</w:t>
      </w:r>
      <w:r>
        <w:t xml:space="preserve">. </w:t>
      </w:r>
    </w:p>
    <w:p w14:paraId="7D9B13FE" w14:textId="4899EB94" w:rsidR="00B17BFD" w:rsidRPr="00B17BFD" w:rsidRDefault="00B17BFD" w:rsidP="00B17BFD">
      <w:pPr>
        <w:pStyle w:val="Heading1"/>
        <w:rPr>
          <w:lang w:val="en-US"/>
        </w:rPr>
      </w:pPr>
      <w:bookmarkStart w:id="1" w:name="_Toc1626520800"/>
      <w:r w:rsidRPr="1A67963E">
        <w:rPr>
          <w:lang w:val="en-US"/>
        </w:rPr>
        <w:t>2. Project Description</w:t>
      </w:r>
      <w:bookmarkEnd w:id="1"/>
    </w:p>
    <w:p w14:paraId="5049EABE" w14:textId="0FBDE412" w:rsidR="008318E9" w:rsidRPr="008318E9" w:rsidRDefault="008318E9" w:rsidP="008318E9">
      <w:pPr>
        <w:pStyle w:val="Heading2"/>
        <w:rPr>
          <w:lang w:val="en-US"/>
        </w:rPr>
      </w:pPr>
      <w:bookmarkStart w:id="2" w:name="_Toc626815755"/>
      <w:r w:rsidRPr="1A67963E">
        <w:rPr>
          <w:lang w:val="en-US"/>
        </w:rPr>
        <w:t xml:space="preserve">2.1 </w:t>
      </w:r>
      <w:r w:rsidRPr="1A67963E">
        <w:rPr>
          <w:rStyle w:val="Heading2Char"/>
        </w:rPr>
        <w:t>Site Location</w:t>
      </w:r>
      <w:bookmarkEnd w:id="2"/>
    </w:p>
    <w:p w14:paraId="4DF0B65E" w14:textId="1365C306" w:rsidR="008318E9" w:rsidRPr="008318E9" w:rsidRDefault="008318E9" w:rsidP="008318E9">
      <w:pPr>
        <w:rPr>
          <w:lang w:val="en-US"/>
        </w:rPr>
      </w:pPr>
      <w:r w:rsidRPr="1C7EC2A8">
        <w:rPr>
          <w:lang w:val="en-US"/>
        </w:rPr>
        <w:t>The proposed location is in the north</w:t>
      </w:r>
      <w:r w:rsidR="06E14726" w:rsidRPr="1C7EC2A8">
        <w:rPr>
          <w:lang w:val="en-US"/>
        </w:rPr>
        <w:t>ea</w:t>
      </w:r>
      <w:r w:rsidRPr="1C7EC2A8">
        <w:rPr>
          <w:lang w:val="en-US"/>
        </w:rPr>
        <w:t xml:space="preserve">st portion of Cork Harbour, a large natural port </w:t>
      </w:r>
      <w:proofErr w:type="gramStart"/>
      <w:r w:rsidRPr="1C7EC2A8">
        <w:rPr>
          <w:lang w:val="en-US"/>
        </w:rPr>
        <w:t>fed</w:t>
      </w:r>
      <w:proofErr w:type="gramEnd"/>
      <w:r w:rsidRPr="1C7EC2A8">
        <w:rPr>
          <w:lang w:val="en-US"/>
        </w:rPr>
        <w:t xml:space="preserve"> </w:t>
      </w:r>
      <w:r w:rsidR="001C0BC9" w:rsidRPr="1C7EC2A8">
        <w:rPr>
          <w:lang w:val="en-US"/>
        </w:rPr>
        <w:t>by</w:t>
      </w:r>
      <w:r w:rsidRPr="1C7EC2A8">
        <w:rPr>
          <w:lang w:val="en-US"/>
        </w:rPr>
        <w:t xml:space="preserve"> the rivers Lee, Douglas, Owenboy, and Owennacurra (Figure </w:t>
      </w:r>
      <w:r w:rsidR="00847A44" w:rsidRPr="1C7EC2A8">
        <w:rPr>
          <w:lang w:val="en-US"/>
        </w:rPr>
        <w:t>1</w:t>
      </w:r>
      <w:r w:rsidRPr="1C7EC2A8">
        <w:rPr>
          <w:lang w:val="en-US"/>
        </w:rPr>
        <w:t xml:space="preserve">). The harbour is </w:t>
      </w:r>
      <w:r w:rsidR="008873CE" w:rsidRPr="1C7EC2A8">
        <w:rPr>
          <w:lang w:val="en-US"/>
        </w:rPr>
        <w:t>composed</w:t>
      </w:r>
      <w:r w:rsidRPr="1C7EC2A8">
        <w:rPr>
          <w:lang w:val="en-US"/>
        </w:rPr>
        <w:t xml:space="preserve"> of coarse soft sediments</w:t>
      </w:r>
      <w:r w:rsidR="00847A44" w:rsidRPr="1C7EC2A8">
        <w:rPr>
          <w:lang w:val="en-US"/>
        </w:rPr>
        <w:t xml:space="preserve"> </w:t>
      </w:r>
      <w:sdt>
        <w:sdtPr>
          <w:rPr>
            <w:color w:val="000000"/>
            <w:lang w:val="en-US"/>
          </w:rPr>
          <w:tag w:val="MENDELEY_CITATION_v3_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"/>
          <w:id w:val="712472368"/>
          <w:placeholder>
            <w:docPart w:val="DefaultPlaceholder_-1854013440"/>
          </w:placeholder>
        </w:sdtPr>
        <w:sdtEndPr/>
        <w:sdtContent>
          <w:r w:rsidR="00C312BC" w:rsidRPr="00C312BC">
            <w:rPr>
              <w:color w:val="000000"/>
              <w:lang w:val="en-US"/>
            </w:rPr>
            <w:t>(Marine Institute, 2023)</w:t>
          </w:r>
        </w:sdtContent>
      </w:sdt>
      <w:r w:rsidR="00847A44" w:rsidRPr="1C7EC2A8">
        <w:rPr>
          <w:color w:val="000000" w:themeColor="text1"/>
          <w:lang w:val="en-US"/>
        </w:rPr>
        <w:t>.</w:t>
      </w:r>
      <w:r w:rsidRPr="1C7EC2A8">
        <w:rPr>
          <w:lang w:val="en-US"/>
        </w:rPr>
        <w:t xml:space="preserve"> The proposed location satisfied four selection criteria: </w:t>
      </w:r>
    </w:p>
    <w:p w14:paraId="2750C362" w14:textId="476401B4" w:rsidR="008318E9" w:rsidRPr="00611D17" w:rsidRDefault="008318E9" w:rsidP="00611D17">
      <w:pPr>
        <w:pStyle w:val="ListParagraph"/>
        <w:numPr>
          <w:ilvl w:val="0"/>
          <w:numId w:val="3"/>
        </w:numPr>
        <w:rPr>
          <w:lang w:val="en-US"/>
        </w:rPr>
      </w:pPr>
      <w:r w:rsidRPr="00611D17">
        <w:rPr>
          <w:lang w:val="en-US"/>
        </w:rPr>
        <w:t xml:space="preserve">Have an existing power transmission cable. </w:t>
      </w:r>
    </w:p>
    <w:p w14:paraId="041CD483" w14:textId="4CAC8E93" w:rsidR="008318E9" w:rsidRPr="00611D17" w:rsidRDefault="008873CE" w:rsidP="00611D17">
      <w:pPr>
        <w:pStyle w:val="ListParagraph"/>
        <w:numPr>
          <w:ilvl w:val="0"/>
          <w:numId w:val="3"/>
        </w:numPr>
        <w:rPr>
          <w:lang w:val="en-US"/>
        </w:rPr>
      </w:pPr>
      <w:r w:rsidRPr="00611D17">
        <w:rPr>
          <w:lang w:val="en-US"/>
        </w:rPr>
        <w:t>Calm</w:t>
      </w:r>
      <w:r w:rsidR="008318E9" w:rsidRPr="00611D17">
        <w:rPr>
          <w:lang w:val="en-US"/>
        </w:rPr>
        <w:t xml:space="preserve"> environment compared to other sites. </w:t>
      </w:r>
    </w:p>
    <w:p w14:paraId="740276C8" w14:textId="02BF5D82" w:rsidR="008318E9" w:rsidRPr="00611D17" w:rsidRDefault="008318E9" w:rsidP="00611D17">
      <w:pPr>
        <w:pStyle w:val="ListParagraph"/>
        <w:numPr>
          <w:ilvl w:val="0"/>
          <w:numId w:val="3"/>
        </w:numPr>
        <w:rPr>
          <w:lang w:val="en-US"/>
        </w:rPr>
      </w:pPr>
      <w:r w:rsidRPr="00611D17">
        <w:rPr>
          <w:lang w:val="en-US"/>
        </w:rPr>
        <w:t xml:space="preserve">An area of limited vessel traffic. </w:t>
      </w:r>
    </w:p>
    <w:p w14:paraId="1D93CA7F" w14:textId="3A0A811E" w:rsidR="008318E9" w:rsidRPr="00611D17" w:rsidRDefault="008318E9" w:rsidP="00611D17">
      <w:pPr>
        <w:pStyle w:val="ListParagraph"/>
        <w:numPr>
          <w:ilvl w:val="0"/>
          <w:numId w:val="3"/>
        </w:numPr>
        <w:rPr>
          <w:lang w:val="en-US"/>
        </w:rPr>
      </w:pPr>
      <w:r w:rsidRPr="72DF5F4E">
        <w:rPr>
          <w:lang w:val="en-US"/>
        </w:rPr>
        <w:t>Shallow depths, with a maximum depth of ~6</w:t>
      </w:r>
      <w:r w:rsidR="31241A5E" w:rsidRPr="72DF5F4E">
        <w:rPr>
          <w:lang w:val="en-US"/>
        </w:rPr>
        <w:t xml:space="preserve"> </w:t>
      </w:r>
      <w:r w:rsidRPr="72DF5F4E">
        <w:rPr>
          <w:lang w:val="en-US"/>
        </w:rPr>
        <w:t xml:space="preserve">m during high spring tide. </w:t>
      </w:r>
    </w:p>
    <w:p w14:paraId="49CC3D15" w14:textId="55D7D7D1" w:rsidR="008318E9" w:rsidRDefault="00894094" w:rsidP="008318E9">
      <w:r>
        <w:rPr>
          <w:noProof/>
        </w:rPr>
        <w:lastRenderedPageBreak/>
        <w:drawing>
          <wp:inline distT="0" distB="0" distL="0" distR="0" wp14:anchorId="547F3DC6" wp14:editId="6066CDD2">
            <wp:extent cx="5731510" cy="6710045"/>
            <wp:effectExtent l="0" t="0" r="2540" b="0"/>
            <wp:docPr id="155400928" name="Picture 1" descr="A map of a body of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00928" name="Picture 1" descr="A map of a body of wate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6710045"/>
                    </a:xfrm>
                    <a:prstGeom prst="rect">
                      <a:avLst/>
                    </a:prstGeom>
                  </pic:spPr>
                </pic:pic>
              </a:graphicData>
            </a:graphic>
          </wp:inline>
        </w:drawing>
      </w:r>
    </w:p>
    <w:p w14:paraId="11877601" w14:textId="2DC9FF16" w:rsidR="00847A44" w:rsidRPr="008318E9" w:rsidRDefault="00847A44" w:rsidP="008318E9">
      <w:pPr>
        <w:rPr>
          <w:lang w:val="en-US"/>
        </w:rPr>
      </w:pPr>
      <w:r w:rsidRPr="19DF9419">
        <w:rPr>
          <w:lang w:val="en-US"/>
        </w:rPr>
        <w:t>Figure 1. Site location for the proposed works in Cork Harbour</w:t>
      </w:r>
      <w:r w:rsidR="72760FD2" w:rsidRPr="19DF9419">
        <w:rPr>
          <w:lang w:val="en-US"/>
        </w:rPr>
        <w:t xml:space="preserve">, east of Spike Island and </w:t>
      </w:r>
      <w:r w:rsidR="008873CE" w:rsidRPr="19DF9419">
        <w:rPr>
          <w:lang w:val="en-US"/>
        </w:rPr>
        <w:t>halfway</w:t>
      </w:r>
      <w:r w:rsidR="72760FD2" w:rsidRPr="19DF9419">
        <w:rPr>
          <w:lang w:val="en-US"/>
        </w:rPr>
        <w:t xml:space="preserve"> between Aghada and Cuskinny Bay</w:t>
      </w:r>
      <w:r w:rsidRPr="19DF9419">
        <w:rPr>
          <w:lang w:val="en-US"/>
        </w:rPr>
        <w:t>.</w:t>
      </w:r>
    </w:p>
    <w:p w14:paraId="0D9D703A" w14:textId="12CB5128" w:rsidR="008318E9" w:rsidRPr="008318E9" w:rsidRDefault="008318E9" w:rsidP="008318E9">
      <w:pPr>
        <w:rPr>
          <w:lang w:val="en-US"/>
        </w:rPr>
      </w:pPr>
      <w:r w:rsidRPr="008318E9">
        <w:rPr>
          <w:lang w:val="en-US"/>
        </w:rPr>
        <w:t xml:space="preserve"> </w:t>
      </w:r>
    </w:p>
    <w:p w14:paraId="19E3FDDB" w14:textId="33A6A271" w:rsidR="008318E9" w:rsidRPr="008318E9" w:rsidRDefault="008318E9" w:rsidP="008318E9">
      <w:pPr>
        <w:pStyle w:val="Heading2"/>
        <w:rPr>
          <w:lang w:val="en-US"/>
        </w:rPr>
      </w:pPr>
      <w:bookmarkStart w:id="3" w:name="_Toc1192377647"/>
      <w:r w:rsidRPr="1A67963E">
        <w:rPr>
          <w:lang w:val="en-US"/>
        </w:rPr>
        <w:t>2.2 Design of deployment</w:t>
      </w:r>
      <w:bookmarkEnd w:id="3"/>
      <w:r w:rsidRPr="1A67963E">
        <w:rPr>
          <w:lang w:val="en-US"/>
        </w:rPr>
        <w:t xml:space="preserve"> </w:t>
      </w:r>
    </w:p>
    <w:p w14:paraId="1D5967F1" w14:textId="1CF52F04" w:rsidR="00DD08A5" w:rsidRDefault="00DD08A5" w:rsidP="00DD08A5">
      <w:pPr>
        <w:spacing w:line="276" w:lineRule="auto"/>
        <w:rPr>
          <w:rFonts w:eastAsia="Times New Roman"/>
        </w:rPr>
      </w:pPr>
      <w:r w:rsidRPr="0178DF83">
        <w:rPr>
          <w:rFonts w:eastAsia="Times New Roman" w:cs="Times New Roman"/>
          <w:szCs w:val="24"/>
        </w:rPr>
        <w:t>The work in the proposed location requires deployment of 2 enclosures, each consisting of three pieces of equipment, the 40mm nylon mesh enclosure, the special mark buoys, and the acoustic receiver moorings.</w:t>
      </w:r>
      <w:r>
        <w:rPr>
          <w:rFonts w:eastAsia="Times New Roman"/>
        </w:rPr>
        <w:t xml:space="preserve"> </w:t>
      </w:r>
      <w:r w:rsidRPr="0178DF83">
        <w:rPr>
          <w:rFonts w:eastAsia="Times New Roman" w:cs="Times New Roman"/>
          <w:szCs w:val="24"/>
        </w:rPr>
        <w:t xml:space="preserve">The 40 mm nylon mesh enclosure, measuring 50 m x 15 m x 5 m, is enclosed on all sides with an open top lined with seine floats. Four 200 kg scrap chains will </w:t>
      </w:r>
      <w:r w:rsidRPr="0178DF83">
        <w:rPr>
          <w:rFonts w:eastAsia="Times New Roman" w:cs="Times New Roman"/>
          <w:szCs w:val="24"/>
        </w:rPr>
        <w:lastRenderedPageBreak/>
        <w:t xml:space="preserve">be connected by two sets of 12 mm diameter </w:t>
      </w:r>
      <w:bookmarkStart w:id="4" w:name="_Int_4ZhxFREB"/>
      <w:r w:rsidRPr="0178DF83">
        <w:rPr>
          <w:rFonts w:eastAsia="Times New Roman" w:cs="Times New Roman"/>
          <w:szCs w:val="24"/>
        </w:rPr>
        <w:t>polysteel</w:t>
      </w:r>
      <w:bookmarkEnd w:id="4"/>
      <w:r w:rsidRPr="0178DF83">
        <w:rPr>
          <w:rFonts w:eastAsia="Times New Roman" w:cs="Times New Roman"/>
          <w:szCs w:val="24"/>
        </w:rPr>
        <w:t xml:space="preserve"> rope to moor the enclosure in place. The enclosure will be positioned on top of the cables </w:t>
      </w:r>
      <w:r>
        <w:rPr>
          <w:rFonts w:eastAsia="Times New Roman" w:cs="Times New Roman"/>
          <w:szCs w:val="24"/>
        </w:rPr>
        <w:t>(</w:t>
      </w:r>
      <w:r w:rsidRPr="0178DF83">
        <w:rPr>
          <w:rFonts w:eastAsia="Times New Roman" w:cs="Times New Roman"/>
          <w:szCs w:val="24"/>
        </w:rPr>
        <w:t xml:space="preserve">Figure </w:t>
      </w:r>
      <w:r>
        <w:rPr>
          <w:rFonts w:eastAsia="Times New Roman" w:cs="Times New Roman"/>
          <w:szCs w:val="24"/>
        </w:rPr>
        <w:t>1)</w:t>
      </w:r>
      <w:r w:rsidRPr="0178DF83">
        <w:rPr>
          <w:rFonts w:eastAsia="Times New Roman" w:cs="Times New Roman"/>
          <w:szCs w:val="24"/>
        </w:rPr>
        <w:t>.</w:t>
      </w:r>
      <w:r>
        <w:rPr>
          <w:rFonts w:eastAsia="Times New Roman"/>
        </w:rPr>
        <w:t xml:space="preserve"> </w:t>
      </w:r>
      <w:r w:rsidRPr="0178DF83">
        <w:rPr>
          <w:rFonts w:eastAsia="Times New Roman" w:cs="Times New Roman"/>
          <w:szCs w:val="24"/>
        </w:rPr>
        <w:t xml:space="preserve">The special mark navigational buoys will be deployed close (&lt;5 m) to each corner of the enclosure by splicing together 12 mm polysteel from the mooring lines described above (Figure </w:t>
      </w:r>
      <w:r>
        <w:rPr>
          <w:rFonts w:eastAsia="Times New Roman" w:cs="Times New Roman"/>
          <w:szCs w:val="24"/>
        </w:rPr>
        <w:t>1</w:t>
      </w:r>
      <w:r w:rsidRPr="0178DF83">
        <w:rPr>
          <w:rFonts w:eastAsia="Times New Roman" w:cs="Times New Roman"/>
          <w:szCs w:val="24"/>
        </w:rPr>
        <w:t>).</w:t>
      </w:r>
      <w:r>
        <w:rPr>
          <w:rFonts w:eastAsia="Times New Roman" w:cs="Times New Roman"/>
          <w:szCs w:val="24"/>
        </w:rPr>
        <w:t xml:space="preserve"> </w:t>
      </w:r>
      <w:r w:rsidRPr="0178DF83">
        <w:rPr>
          <w:rFonts w:eastAsia="Times New Roman" w:cs="Times New Roman"/>
          <w:szCs w:val="24"/>
        </w:rPr>
        <w:t>Acoustic receiver moorings will be placed just outside the perimeter of the enclosure. They are composed of an ABS plastic tube embedded in an 80 kg concrete block. Figure 4 shows specific dimensions of the mooring</w:t>
      </w:r>
      <w:r>
        <w:rPr>
          <w:rFonts w:eastAsia="Times New Roman" w:cs="Times New Roman"/>
          <w:szCs w:val="24"/>
        </w:rPr>
        <w:t xml:space="preserve"> (Figure 1)</w:t>
      </w:r>
      <w:r w:rsidRPr="0178DF83">
        <w:rPr>
          <w:rFonts w:eastAsia="Times New Roman" w:cs="Times New Roman"/>
          <w:szCs w:val="24"/>
        </w:rPr>
        <w:t>.</w:t>
      </w:r>
    </w:p>
    <w:p w14:paraId="4335B5C5" w14:textId="3DAFDD8C" w:rsidR="008318E9" w:rsidRDefault="008318E9" w:rsidP="1C7EC2A8">
      <w:pPr>
        <w:rPr>
          <w:lang w:val="en-US"/>
        </w:rPr>
      </w:pPr>
      <w:r w:rsidRPr="012AEF75">
        <w:rPr>
          <w:lang w:val="en-US"/>
        </w:rPr>
        <w:t xml:space="preserve">Equipment will be deployed and retrieved from a RIB owned by MaREI and a charter vessel with a crane line hauler. All equipment will be recovered after </w:t>
      </w:r>
      <w:r w:rsidR="7C990299" w:rsidRPr="012AEF75">
        <w:rPr>
          <w:lang w:val="en-US"/>
        </w:rPr>
        <w:t>a</w:t>
      </w:r>
      <w:r w:rsidRPr="012AEF75">
        <w:rPr>
          <w:lang w:val="en-US"/>
        </w:rPr>
        <w:t xml:space="preserve"> maximum of </w:t>
      </w:r>
      <w:r w:rsidR="00365E81">
        <w:rPr>
          <w:lang w:val="en-US"/>
        </w:rPr>
        <w:t xml:space="preserve">2 </w:t>
      </w:r>
      <w:r w:rsidR="001C0BC9">
        <w:rPr>
          <w:lang w:val="en-US"/>
        </w:rPr>
        <w:t>years’</w:t>
      </w:r>
      <w:r w:rsidR="7AD36B66" w:rsidRPr="012AEF75">
        <w:rPr>
          <w:lang w:val="en-US"/>
        </w:rPr>
        <w:t xml:space="preserve"> </w:t>
      </w:r>
      <w:r w:rsidR="182E2D0E" w:rsidRPr="012AEF75">
        <w:rPr>
          <w:lang w:val="en-US"/>
        </w:rPr>
        <w:t>duration</w:t>
      </w:r>
      <w:r w:rsidRPr="012AEF75">
        <w:rPr>
          <w:lang w:val="en-US"/>
        </w:rPr>
        <w:t>.</w:t>
      </w:r>
      <w:r w:rsidR="5E7CBDD4" w:rsidRPr="012AEF75">
        <w:rPr>
          <w:lang w:val="en-US"/>
        </w:rPr>
        <w:t xml:space="preserve"> </w:t>
      </w:r>
      <w:r w:rsidRPr="012AEF75">
        <w:rPr>
          <w:lang w:val="en-US"/>
        </w:rPr>
        <w:t xml:space="preserve">Retrieval is subject to weather conditions, licensing, and vessel availability. All equipment will be removed on the same day if possible. </w:t>
      </w:r>
    </w:p>
    <w:p w14:paraId="020A3A55" w14:textId="77777777" w:rsidR="00DD08A5" w:rsidRDefault="00DD08A5" w:rsidP="1C7EC2A8">
      <w:pPr>
        <w:rPr>
          <w:lang w:val="en-US"/>
        </w:rPr>
      </w:pPr>
    </w:p>
    <w:p w14:paraId="695F34B0" w14:textId="234E9D7D" w:rsidR="052D2E40" w:rsidRDefault="052D2E40" w:rsidP="1C7EC2A8">
      <w:pPr>
        <w:rPr>
          <w:lang w:val="en-US"/>
        </w:rPr>
      </w:pPr>
      <w:r>
        <w:rPr>
          <w:noProof/>
        </w:rPr>
        <w:drawing>
          <wp:inline distT="0" distB="0" distL="0" distR="0" wp14:anchorId="07499234" wp14:editId="7F6E2561">
            <wp:extent cx="5724525" cy="3219450"/>
            <wp:effectExtent l="0" t="0" r="0" b="0"/>
            <wp:docPr id="116373325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733258"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24525" cy="3219450"/>
                    </a:xfrm>
                    <a:prstGeom prst="rect">
                      <a:avLst/>
                    </a:prstGeom>
                  </pic:spPr>
                </pic:pic>
              </a:graphicData>
            </a:graphic>
          </wp:inline>
        </w:drawing>
      </w:r>
    </w:p>
    <w:p w14:paraId="062CF421" w14:textId="210C5267" w:rsidR="30DA281D" w:rsidRDefault="30DA281D" w:rsidP="1C7EC2A8">
      <w:pPr>
        <w:rPr>
          <w:rFonts w:eastAsia="Times New Roman" w:cs="Times New Roman"/>
          <w:szCs w:val="24"/>
          <w:lang w:val="en-US"/>
        </w:rPr>
      </w:pPr>
      <w:r w:rsidRPr="1C7EC2A8">
        <w:rPr>
          <w:lang w:val="en-US"/>
        </w:rPr>
        <w:t xml:space="preserve">Figure 1. </w:t>
      </w:r>
      <w:r w:rsidRPr="1C7EC2A8">
        <w:rPr>
          <w:rFonts w:eastAsia="Times New Roman" w:cs="Times New Roman"/>
          <w:color w:val="000000" w:themeColor="text1"/>
          <w:szCs w:val="24"/>
          <w:lang w:val="en-US"/>
        </w:rPr>
        <w:t>Overview of the enclosure, mooring system, acoustic receiver and navigational buoys in relation to buried power transmission cables.</w:t>
      </w:r>
    </w:p>
    <w:p w14:paraId="51C6BA82" w14:textId="1FEF627B" w:rsidR="008318E9" w:rsidRDefault="008318E9" w:rsidP="008318E9">
      <w:pPr>
        <w:pStyle w:val="Heading2"/>
        <w:rPr>
          <w:lang w:val="en-US"/>
        </w:rPr>
      </w:pPr>
      <w:bookmarkStart w:id="5" w:name="_Toc1669295463"/>
      <w:r w:rsidRPr="1A67963E">
        <w:rPr>
          <w:lang w:val="en-US"/>
        </w:rPr>
        <w:t>2.3 Operation</w:t>
      </w:r>
      <w:bookmarkEnd w:id="5"/>
    </w:p>
    <w:p w14:paraId="7443B6DA" w14:textId="6F5DCB48" w:rsidR="00611D17" w:rsidRDefault="00611D17" w:rsidP="00611D17">
      <w:pPr>
        <w:rPr>
          <w:lang w:val="en-US"/>
        </w:rPr>
      </w:pPr>
      <w:r w:rsidRPr="72DF5F4E">
        <w:rPr>
          <w:lang w:val="en-US"/>
        </w:rPr>
        <w:t xml:space="preserve">All equipment will be in place </w:t>
      </w:r>
      <w:r w:rsidR="00BF32AB" w:rsidRPr="72DF5F4E">
        <w:rPr>
          <w:lang w:val="en-US"/>
        </w:rPr>
        <w:t xml:space="preserve">for </w:t>
      </w:r>
      <w:r w:rsidR="00562049">
        <w:rPr>
          <w:lang w:val="en-US"/>
        </w:rPr>
        <w:t>12 - 24</w:t>
      </w:r>
      <w:r w:rsidR="00402A6B">
        <w:rPr>
          <w:lang w:val="en-US"/>
        </w:rPr>
        <w:t xml:space="preserve"> months</w:t>
      </w:r>
      <w:r w:rsidRPr="72DF5F4E">
        <w:rPr>
          <w:lang w:val="en-US"/>
        </w:rPr>
        <w:t xml:space="preserve"> after deployment. The mooring system will ensure the enclosure does not move. The acoustic receivers will emit 180 kHz acoustic signals at 25-330 second</w:t>
      </w:r>
      <w:r w:rsidR="0CB2FDB1" w:rsidRPr="72DF5F4E">
        <w:rPr>
          <w:lang w:val="en-US"/>
        </w:rPr>
        <w:t xml:space="preserve"> intervals</w:t>
      </w:r>
      <w:r w:rsidRPr="72DF5F4E">
        <w:rPr>
          <w:lang w:val="en-US"/>
        </w:rPr>
        <w:t xml:space="preserve"> at</w:t>
      </w:r>
      <w:r w:rsidR="00BF32AB" w:rsidRPr="72DF5F4E">
        <w:rPr>
          <w:lang w:val="en-US"/>
        </w:rPr>
        <w:t xml:space="preserve"> 143 d</w:t>
      </w:r>
      <w:r w:rsidR="217D3FF9" w:rsidRPr="72DF5F4E">
        <w:rPr>
          <w:lang w:val="en-US"/>
        </w:rPr>
        <w:t>ecibels</w:t>
      </w:r>
      <w:r w:rsidR="00BF32AB" w:rsidRPr="72DF5F4E">
        <w:rPr>
          <w:lang w:val="en-US"/>
        </w:rPr>
        <w:t>.</w:t>
      </w:r>
    </w:p>
    <w:p w14:paraId="4224769B" w14:textId="5B7F203F" w:rsidR="00BF32AB" w:rsidRDefault="00BF32AB" w:rsidP="00611D17">
      <w:pPr>
        <w:rPr>
          <w:lang w:val="en-US"/>
        </w:rPr>
      </w:pPr>
      <w:r>
        <w:rPr>
          <w:lang w:val="en-US"/>
        </w:rPr>
        <w:t>The experiment operation will be as follows:</w:t>
      </w:r>
    </w:p>
    <w:p w14:paraId="55BB9011" w14:textId="40328D1E" w:rsidR="00BF32AB" w:rsidRDefault="00BF32AB" w:rsidP="00BF32AB">
      <w:pPr>
        <w:pStyle w:val="ListParagraph"/>
        <w:numPr>
          <w:ilvl w:val="0"/>
          <w:numId w:val="4"/>
        </w:numPr>
        <w:rPr>
          <w:lang w:val="en-US"/>
        </w:rPr>
      </w:pPr>
      <w:r>
        <w:rPr>
          <w:lang w:val="en-US"/>
        </w:rPr>
        <w:t>A lesser spotted catshark will be captured &lt;1 km from the proposed location by hook and line.</w:t>
      </w:r>
    </w:p>
    <w:p w14:paraId="6F66FBCE" w14:textId="491AF6F7" w:rsidR="00BF32AB" w:rsidRDefault="00BF32AB" w:rsidP="00BF32AB">
      <w:pPr>
        <w:pStyle w:val="ListParagraph"/>
        <w:numPr>
          <w:ilvl w:val="0"/>
          <w:numId w:val="4"/>
        </w:numPr>
        <w:rPr>
          <w:lang w:val="en-US"/>
        </w:rPr>
      </w:pPr>
      <w:r>
        <w:rPr>
          <w:lang w:val="en-US"/>
        </w:rPr>
        <w:t>The individual will be assessed for health upon landing.</w:t>
      </w:r>
    </w:p>
    <w:p w14:paraId="3C21BE4E" w14:textId="5107EE3A" w:rsidR="00BF32AB" w:rsidRDefault="00BF32AB" w:rsidP="00BF32AB">
      <w:pPr>
        <w:pStyle w:val="ListParagraph"/>
        <w:numPr>
          <w:ilvl w:val="0"/>
          <w:numId w:val="4"/>
        </w:numPr>
        <w:rPr>
          <w:lang w:val="en-US"/>
        </w:rPr>
      </w:pPr>
      <w:r>
        <w:rPr>
          <w:lang w:val="en-US"/>
        </w:rPr>
        <w:t>If the individual is not deemed healthy based on several metrics, the animal will be released.</w:t>
      </w:r>
    </w:p>
    <w:p w14:paraId="314372BF" w14:textId="22C803DF" w:rsidR="00BF32AB" w:rsidRDefault="00BF32AB" w:rsidP="00BF32AB">
      <w:pPr>
        <w:pStyle w:val="ListParagraph"/>
        <w:numPr>
          <w:ilvl w:val="0"/>
          <w:numId w:val="4"/>
        </w:numPr>
        <w:rPr>
          <w:lang w:val="en-US"/>
        </w:rPr>
      </w:pPr>
      <w:r w:rsidRPr="1C7EC2A8">
        <w:rPr>
          <w:lang w:val="en-US"/>
        </w:rPr>
        <w:lastRenderedPageBreak/>
        <w:t>If the animal is healthy, it will be tagged with an external acoustic transmitter and allowed to recover within a sea pen.</w:t>
      </w:r>
    </w:p>
    <w:p w14:paraId="2C196116" w14:textId="664A2665" w:rsidR="00BF32AB" w:rsidRDefault="00BF32AB" w:rsidP="00BF32AB">
      <w:pPr>
        <w:pStyle w:val="ListParagraph"/>
        <w:numPr>
          <w:ilvl w:val="0"/>
          <w:numId w:val="4"/>
        </w:numPr>
        <w:rPr>
          <w:lang w:val="en-US"/>
        </w:rPr>
      </w:pPr>
      <w:r w:rsidRPr="1C7EC2A8">
        <w:rPr>
          <w:lang w:val="en-US"/>
        </w:rPr>
        <w:t xml:space="preserve">The vessel will transit to the enclosure </w:t>
      </w:r>
      <w:r w:rsidR="4B5E1005" w:rsidRPr="1C7EC2A8">
        <w:rPr>
          <w:lang w:val="en-US"/>
        </w:rPr>
        <w:t>site,</w:t>
      </w:r>
      <w:r w:rsidRPr="1C7EC2A8">
        <w:rPr>
          <w:lang w:val="en-US"/>
        </w:rPr>
        <w:t xml:space="preserve"> and the catshark will be released into the enclosure.</w:t>
      </w:r>
    </w:p>
    <w:p w14:paraId="05382C7F" w14:textId="323C1273" w:rsidR="00BF32AB" w:rsidRDefault="00BF32AB" w:rsidP="00BF32AB">
      <w:pPr>
        <w:pStyle w:val="ListParagraph"/>
        <w:numPr>
          <w:ilvl w:val="0"/>
          <w:numId w:val="4"/>
        </w:numPr>
        <w:rPr>
          <w:lang w:val="en-US"/>
        </w:rPr>
      </w:pPr>
      <w:r>
        <w:rPr>
          <w:lang w:val="en-US"/>
        </w:rPr>
        <w:t>After 2-3 days, depending on weather conditions, the catshark will be recovered from the enclosure, the transmitter removed, and released after recovery.</w:t>
      </w:r>
    </w:p>
    <w:p w14:paraId="23960E3B" w14:textId="456A3802" w:rsidR="00BF32AB" w:rsidRPr="00BF32AB" w:rsidRDefault="00BF32AB" w:rsidP="00BF32AB">
      <w:pPr>
        <w:pStyle w:val="ListParagraph"/>
        <w:numPr>
          <w:ilvl w:val="0"/>
          <w:numId w:val="4"/>
        </w:numPr>
        <w:rPr>
          <w:lang w:val="en-US"/>
        </w:rPr>
      </w:pPr>
      <w:r w:rsidRPr="72DF5F4E">
        <w:rPr>
          <w:lang w:val="en-US"/>
        </w:rPr>
        <w:t>The process will</w:t>
      </w:r>
      <w:r w:rsidR="2BAC7E16" w:rsidRPr="72DF5F4E">
        <w:rPr>
          <w:lang w:val="en-US"/>
        </w:rPr>
        <w:t xml:space="preserve"> be</w:t>
      </w:r>
      <w:r w:rsidRPr="72DF5F4E">
        <w:rPr>
          <w:lang w:val="en-US"/>
        </w:rPr>
        <w:t xml:space="preserve"> </w:t>
      </w:r>
      <w:r w:rsidR="2C5AD2A0" w:rsidRPr="72DF5F4E">
        <w:rPr>
          <w:lang w:val="en-US"/>
        </w:rPr>
        <w:t>repeat</w:t>
      </w:r>
      <w:r w:rsidR="3CCB2D33" w:rsidRPr="72DF5F4E">
        <w:rPr>
          <w:lang w:val="en-US"/>
        </w:rPr>
        <w:t>ed</w:t>
      </w:r>
      <w:r w:rsidRPr="72DF5F4E">
        <w:rPr>
          <w:lang w:val="en-US"/>
        </w:rPr>
        <w:t xml:space="preserve"> for 30 total individuals.</w:t>
      </w:r>
    </w:p>
    <w:p w14:paraId="24E17C74" w14:textId="7980FA67" w:rsidR="008318E9" w:rsidRPr="008318E9" w:rsidRDefault="008318E9" w:rsidP="008318E9">
      <w:pPr>
        <w:pStyle w:val="Heading2"/>
        <w:rPr>
          <w:lang w:val="en-US"/>
        </w:rPr>
      </w:pPr>
      <w:bookmarkStart w:id="6" w:name="_Toc532568706"/>
      <w:r w:rsidRPr="1A67963E">
        <w:rPr>
          <w:lang w:val="en-US"/>
        </w:rPr>
        <w:t xml:space="preserve">2.4 </w:t>
      </w:r>
      <w:r w:rsidR="00B21D6C" w:rsidRPr="1A67963E">
        <w:rPr>
          <w:lang w:val="en-US"/>
        </w:rPr>
        <w:t>Retrieval</w:t>
      </w:r>
      <w:bookmarkEnd w:id="6"/>
    </w:p>
    <w:p w14:paraId="169FDB2F" w14:textId="78332115" w:rsidR="00B17BFD" w:rsidRDefault="00B21D6C" w:rsidP="00B17BFD">
      <w:pPr>
        <w:rPr>
          <w:lang w:val="en-US"/>
        </w:rPr>
      </w:pPr>
      <w:r w:rsidRPr="1C7EC2A8">
        <w:rPr>
          <w:lang w:val="en-US"/>
        </w:rPr>
        <w:t xml:space="preserve">All equipment will be retrieved </w:t>
      </w:r>
      <w:r w:rsidR="41154002" w:rsidRPr="1C7EC2A8">
        <w:rPr>
          <w:lang w:val="en-US"/>
        </w:rPr>
        <w:t>in a single</w:t>
      </w:r>
      <w:r w:rsidRPr="1C7EC2A8">
        <w:rPr>
          <w:lang w:val="en-US"/>
        </w:rPr>
        <w:t xml:space="preserve"> day</w:t>
      </w:r>
      <w:r w:rsidR="641E6096" w:rsidRPr="1C7EC2A8">
        <w:rPr>
          <w:lang w:val="en-US"/>
        </w:rPr>
        <w:t>,</w:t>
      </w:r>
      <w:r w:rsidRPr="1C7EC2A8">
        <w:rPr>
          <w:lang w:val="en-US"/>
        </w:rPr>
        <w:t xml:space="preserve"> </w:t>
      </w:r>
      <w:r w:rsidR="67B420F5" w:rsidRPr="1C7EC2A8">
        <w:rPr>
          <w:lang w:val="en-US"/>
        </w:rPr>
        <w:t>a maximum of 1 year</w:t>
      </w:r>
      <w:r w:rsidRPr="1C7EC2A8">
        <w:rPr>
          <w:lang w:val="en-US"/>
        </w:rPr>
        <w:t xml:space="preserve"> after initial deployment</w:t>
      </w:r>
      <w:r w:rsidR="0AB2D7B0" w:rsidRPr="1C7EC2A8">
        <w:rPr>
          <w:lang w:val="en-US"/>
        </w:rPr>
        <w:t xml:space="preserve">, although the optimum scenario is for &lt; </w:t>
      </w:r>
      <w:r w:rsidR="2EEE422E" w:rsidRPr="1C7EC2A8">
        <w:rPr>
          <w:lang w:val="en-US"/>
        </w:rPr>
        <w:t>6-month</w:t>
      </w:r>
      <w:r w:rsidR="0AB2D7B0" w:rsidRPr="1C7EC2A8">
        <w:rPr>
          <w:lang w:val="en-US"/>
        </w:rPr>
        <w:t xml:space="preserve"> deployment.</w:t>
      </w:r>
      <w:r w:rsidRPr="1C7EC2A8">
        <w:rPr>
          <w:lang w:val="en-US"/>
        </w:rPr>
        <w:t xml:space="preserve"> The enclosure and chain weights will be recovered with a charter vessel fitted with a</w:t>
      </w:r>
      <w:r w:rsidR="250545D7" w:rsidRPr="1C7EC2A8">
        <w:rPr>
          <w:lang w:val="en-US"/>
        </w:rPr>
        <w:t xml:space="preserve"> Hiab</w:t>
      </w:r>
      <w:r w:rsidRPr="1C7EC2A8">
        <w:rPr>
          <w:lang w:val="en-US"/>
        </w:rPr>
        <w:t xml:space="preserve"> crane</w:t>
      </w:r>
      <w:r w:rsidR="3D1483C0" w:rsidRPr="1C7EC2A8">
        <w:rPr>
          <w:lang w:val="en-US"/>
        </w:rPr>
        <w:t xml:space="preserve"> and ½ tonne</w:t>
      </w:r>
      <w:r w:rsidRPr="1C7EC2A8">
        <w:rPr>
          <w:lang w:val="en-US"/>
        </w:rPr>
        <w:t xml:space="preserve"> hauler. </w:t>
      </w:r>
    </w:p>
    <w:p w14:paraId="2AB25098" w14:textId="5DA78D93" w:rsidR="00B17BFD" w:rsidRPr="00B17BFD" w:rsidRDefault="00B17BFD" w:rsidP="00B17BFD">
      <w:pPr>
        <w:pStyle w:val="Heading1"/>
        <w:rPr>
          <w:lang w:val="en-US"/>
        </w:rPr>
      </w:pPr>
      <w:bookmarkStart w:id="7" w:name="_Toc294082397"/>
      <w:r w:rsidRPr="1A67963E">
        <w:rPr>
          <w:lang w:val="en-US"/>
        </w:rPr>
        <w:t>3. Needs and Alternatives</w:t>
      </w:r>
      <w:bookmarkEnd w:id="7"/>
    </w:p>
    <w:p w14:paraId="411B2D86" w14:textId="7B16E2B9" w:rsidR="003E4C9B" w:rsidRDefault="008E7B31" w:rsidP="00241F7E">
      <w:pPr>
        <w:rPr>
          <w:lang w:val="en-US"/>
        </w:rPr>
      </w:pPr>
      <w:r w:rsidRPr="1C7EC2A8">
        <w:rPr>
          <w:lang w:val="en-US"/>
        </w:rPr>
        <w:t xml:space="preserve">The Irish government has planned to expand offshore wind </w:t>
      </w:r>
      <w:r w:rsidR="6CA315AB" w:rsidRPr="1C7EC2A8">
        <w:rPr>
          <w:lang w:val="en-US"/>
        </w:rPr>
        <w:t>capacity to</w:t>
      </w:r>
      <w:r w:rsidRPr="1C7EC2A8">
        <w:rPr>
          <w:lang w:val="en-US"/>
        </w:rPr>
        <w:t xml:space="preserve"> 5 GW by 2030, requiring a substantial increase in power transmission infrastructure.</w:t>
      </w:r>
      <w:r w:rsidR="00D86430" w:rsidRPr="1C7EC2A8">
        <w:rPr>
          <w:lang w:val="en-US"/>
        </w:rPr>
        <w:t xml:space="preserve"> </w:t>
      </w:r>
      <w:r w:rsidRPr="1C7EC2A8">
        <w:rPr>
          <w:lang w:val="en-US"/>
        </w:rPr>
        <w:t xml:space="preserve">This infrastructure has the potential to uniquely impact vulnerable elasmobranch (sharks, rays, and skate) species by introducing anthropogenic electromagnetic fields (EMF). Elasmobranchs are </w:t>
      </w:r>
      <w:r w:rsidR="004D72AB">
        <w:rPr>
          <w:lang w:val="en-US"/>
        </w:rPr>
        <w:t xml:space="preserve">threatened </w:t>
      </w:r>
      <w:r w:rsidR="004D72AB" w:rsidRPr="1C7EC2A8">
        <w:rPr>
          <w:lang w:val="en-US"/>
        </w:rPr>
        <w:t>globally</w:t>
      </w:r>
      <w:r w:rsidRPr="1C7EC2A8">
        <w:rPr>
          <w:lang w:val="en-US"/>
        </w:rPr>
        <w:t xml:space="preserve"> with 5</w:t>
      </w:r>
      <w:r w:rsidR="00460BF1" w:rsidRPr="1C7EC2A8">
        <w:rPr>
          <w:lang w:val="en-US"/>
        </w:rPr>
        <w:t xml:space="preserve">0% of </w:t>
      </w:r>
      <w:r w:rsidR="004D72AB">
        <w:rPr>
          <w:lang w:val="en-US"/>
        </w:rPr>
        <w:t xml:space="preserve">indigenous </w:t>
      </w:r>
      <w:r w:rsidR="00460BF1" w:rsidRPr="1C7EC2A8">
        <w:rPr>
          <w:lang w:val="en-US"/>
        </w:rPr>
        <w:t xml:space="preserve">Irish </w:t>
      </w:r>
      <w:r w:rsidR="00D86430" w:rsidRPr="1C7EC2A8">
        <w:rPr>
          <w:lang w:val="en-US"/>
        </w:rPr>
        <w:t>species</w:t>
      </w:r>
      <w:r w:rsidR="00460BF1" w:rsidRPr="1C7EC2A8">
        <w:rPr>
          <w:lang w:val="en-US"/>
        </w:rPr>
        <w:t xml:space="preserve"> described as vulnerable</w:t>
      </w:r>
      <w:r w:rsidR="00D86430" w:rsidRPr="1C7EC2A8">
        <w:rPr>
          <w:lang w:val="en-US"/>
        </w:rPr>
        <w:t xml:space="preserve"> </w:t>
      </w:r>
      <w:sdt>
        <w:sdtPr>
          <w:rPr>
            <w:color w:val="000000"/>
            <w:lang w:val="en-US"/>
          </w:rPr>
          <w:tag w:val="MENDELEY_CITATION_v3_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"/>
          <w:id w:val="1480198424"/>
          <w:placeholder>
            <w:docPart w:val="DefaultPlaceholder_-1854013440"/>
          </w:placeholder>
        </w:sdtPr>
        <w:sdtEndPr/>
        <w:sdtContent>
          <w:r w:rsidR="00C312BC" w:rsidRPr="00C312BC">
            <w:rPr>
              <w:color w:val="000000"/>
              <w:lang w:val="en-US"/>
            </w:rPr>
            <w:t>(Clarke et al., 2016)</w:t>
          </w:r>
        </w:sdtContent>
      </w:sdt>
      <w:r w:rsidR="00460BF1" w:rsidRPr="1C7EC2A8">
        <w:rPr>
          <w:lang w:val="en-US"/>
        </w:rPr>
        <w:t xml:space="preserve">. They </w:t>
      </w:r>
      <w:r w:rsidRPr="1C7EC2A8">
        <w:rPr>
          <w:lang w:val="en-US"/>
        </w:rPr>
        <w:t>are highly sensitive to EMF, capable of detecting and reacting to it in their environment</w:t>
      </w:r>
      <w:r w:rsidR="00D86430" w:rsidRPr="1C7EC2A8">
        <w:rPr>
          <w:lang w:val="en-US"/>
        </w:rPr>
        <w:t xml:space="preserve"> </w:t>
      </w:r>
      <w:sdt>
        <w:sdtPr>
          <w:rPr>
            <w:color w:val="000000"/>
            <w:lang w:val="en-US"/>
          </w:rPr>
          <w:tag w:val="MENDELEY_CITATION_v3_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"/>
          <w:id w:val="1995603552"/>
          <w:placeholder>
            <w:docPart w:val="DefaultPlaceholder_-1854013440"/>
          </w:placeholder>
        </w:sdtPr>
        <w:sdtEndPr/>
        <w:sdtContent>
          <w:r w:rsidR="00C312BC" w:rsidRPr="00C312BC">
            <w:rPr>
              <w:color w:val="000000"/>
              <w:lang w:val="en-US"/>
            </w:rPr>
            <w:t>(Kalmijn, 1971)</w:t>
          </w:r>
        </w:sdtContent>
      </w:sdt>
      <w:r w:rsidRPr="1C7EC2A8">
        <w:rPr>
          <w:lang w:val="en-US"/>
        </w:rPr>
        <w:t xml:space="preserve">. </w:t>
      </w:r>
      <w:r w:rsidR="00460BF1" w:rsidRPr="1C7EC2A8">
        <w:rPr>
          <w:lang w:val="en-US"/>
        </w:rPr>
        <w:t xml:space="preserve">Despite this sensitivity and vulnerability, research </w:t>
      </w:r>
      <w:r w:rsidR="26145C50" w:rsidRPr="1C7EC2A8">
        <w:rPr>
          <w:lang w:val="en-US"/>
        </w:rPr>
        <w:t>on</w:t>
      </w:r>
      <w:r w:rsidR="00460BF1" w:rsidRPr="1C7EC2A8">
        <w:rPr>
          <w:lang w:val="en-US"/>
        </w:rPr>
        <w:t xml:space="preserve"> how they react to power transmission cable </w:t>
      </w:r>
      <w:r w:rsidR="344E30EE" w:rsidRPr="1C7EC2A8">
        <w:rPr>
          <w:lang w:val="en-US"/>
        </w:rPr>
        <w:t xml:space="preserve">and the </w:t>
      </w:r>
      <w:r w:rsidR="00460BF1" w:rsidRPr="1C7EC2A8">
        <w:rPr>
          <w:lang w:val="en-US"/>
        </w:rPr>
        <w:t>associated EMF is limited to two published studies</w:t>
      </w:r>
      <w:r w:rsidR="00D86430" w:rsidRPr="1C7EC2A8">
        <w:rPr>
          <w:lang w:val="en-US"/>
        </w:rPr>
        <w:t xml:space="preserve"> </w:t>
      </w:r>
      <w:sdt>
        <w:sdtPr>
          <w:rPr>
            <w:color w:val="000000"/>
            <w:lang w:val="en-US"/>
          </w:rPr>
          <w:tag w:val="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"/>
          <w:id w:val="1761863610"/>
          <w:placeholder>
            <w:docPart w:val="DefaultPlaceholder_-1854013440"/>
          </w:placeholder>
        </w:sdtPr>
        <w:sdtEndPr/>
        <w:sdtContent>
          <w:r w:rsidR="00C312BC" w:rsidRPr="00C312BC">
            <w:rPr>
              <w:color w:val="000000"/>
              <w:lang w:val="en-US"/>
            </w:rPr>
            <w:t>(Gill et al., 2009; Hutchison et al., 2020)</w:t>
          </w:r>
        </w:sdtContent>
      </w:sdt>
      <w:r w:rsidR="00D86430" w:rsidRPr="1C7EC2A8">
        <w:rPr>
          <w:lang w:val="en-US"/>
        </w:rPr>
        <w:t>. Although these studies provide adequate baseline data, they face several limitations</w:t>
      </w:r>
      <w:r w:rsidR="00E1407B" w:rsidRPr="1C7EC2A8">
        <w:rPr>
          <w:lang w:val="en-US"/>
        </w:rPr>
        <w:t xml:space="preserve"> and have since not been explored further. This project aims to help fill these knowledge gaps</w:t>
      </w:r>
      <w:r w:rsidR="003E4C9B" w:rsidRPr="1C7EC2A8">
        <w:rPr>
          <w:lang w:val="en-US"/>
        </w:rPr>
        <w:t xml:space="preserve"> by describing the movement of lesser spotted catsharks in relation to a buried power transmission cable</w:t>
      </w:r>
      <w:r w:rsidR="00E1407B" w:rsidRPr="1C7EC2A8">
        <w:rPr>
          <w:lang w:val="en-US"/>
        </w:rPr>
        <w:t xml:space="preserve">. </w:t>
      </w:r>
    </w:p>
    <w:p w14:paraId="2FE0D8A3" w14:textId="0F09D8B7" w:rsidR="00B17BFD" w:rsidRDefault="00241F7E" w:rsidP="00B17BFD">
      <w:pPr>
        <w:rPr>
          <w:lang w:val="en-US"/>
        </w:rPr>
      </w:pPr>
      <w:r w:rsidRPr="1C7EC2A8">
        <w:rPr>
          <w:lang w:val="en-US"/>
        </w:rPr>
        <w:t xml:space="preserve">The findings from the proposed works will be used to inform consultants and offshore wind developers on how power infrastructure may impact elasmobranchs. These findings should be </w:t>
      </w:r>
      <w:r w:rsidR="003E4C9B" w:rsidRPr="1C7EC2A8">
        <w:rPr>
          <w:lang w:val="en-US"/>
        </w:rPr>
        <w:t>considered</w:t>
      </w:r>
      <w:r w:rsidRPr="1C7EC2A8">
        <w:rPr>
          <w:lang w:val="en-US"/>
        </w:rPr>
        <w:t xml:space="preserve"> in all following MARA applications and EIA reports related to the construction of power infrastructure in the marine environment. </w:t>
      </w:r>
    </w:p>
    <w:p w14:paraId="5C87B1BB" w14:textId="2827284C" w:rsidR="00B17BFD" w:rsidRDefault="00B17BFD" w:rsidP="00B17BFD">
      <w:pPr>
        <w:pStyle w:val="Heading1"/>
        <w:rPr>
          <w:lang w:val="en-US"/>
        </w:rPr>
      </w:pPr>
      <w:bookmarkStart w:id="8" w:name="_Toc57408210"/>
      <w:r w:rsidRPr="1A67963E">
        <w:rPr>
          <w:lang w:val="en-US"/>
        </w:rPr>
        <w:t>4. Planning and Development</w:t>
      </w:r>
      <w:bookmarkEnd w:id="8"/>
    </w:p>
    <w:p w14:paraId="1A19EF30" w14:textId="3EC84AB0" w:rsidR="00E10BFF" w:rsidRDefault="00410EB4" w:rsidP="00410EB4">
      <w:pPr>
        <w:pStyle w:val="Heading2"/>
      </w:pPr>
      <w:bookmarkStart w:id="9" w:name="_Toc266948182"/>
      <w:r>
        <w:t>4.1 Statement of Consistency with the National Maritime Planning Framework (NMPF)</w:t>
      </w:r>
      <w:bookmarkEnd w:id="9"/>
    </w:p>
    <w:p w14:paraId="3C2E6FE6" w14:textId="574BE298" w:rsidR="00B17BFD" w:rsidRPr="003E4C9B" w:rsidRDefault="00410EB4" w:rsidP="007339D5">
      <w:pPr>
        <w:autoSpaceDE w:val="0"/>
        <w:autoSpaceDN w:val="0"/>
        <w:adjustRightInd w:val="0"/>
        <w:spacing w:after="0" w:line="240" w:lineRule="auto"/>
        <w:rPr>
          <w:rFonts w:cs="Times New Roman"/>
          <w:color w:val="000000"/>
          <w:kern w:val="0"/>
          <w:szCs w:val="24"/>
        </w:rPr>
      </w:pPr>
      <w:r w:rsidRPr="003E4C9B">
        <w:rPr>
          <w:rFonts w:cs="Times New Roman"/>
          <w:color w:val="221F1F"/>
          <w:kern w:val="0"/>
          <w:szCs w:val="24"/>
        </w:rPr>
        <w:t xml:space="preserve">The NMPF </w:t>
      </w:r>
      <w:r w:rsidR="007339D5" w:rsidRPr="003E4C9B">
        <w:rPr>
          <w:rFonts w:cs="Times New Roman"/>
          <w:color w:val="221F1F"/>
          <w:kern w:val="0"/>
          <w:szCs w:val="24"/>
        </w:rPr>
        <w:t>sets out Overarching Marine Planning Policies (OMPPs) that applies to all marine activities or development including policies related to co-existence with biodiversity, coastal and island communities and infrastructure. Given the relatively small scale and temporary nature of the proposed works</w:t>
      </w:r>
      <w:r w:rsidR="007339D5" w:rsidRPr="00E10BFF">
        <w:rPr>
          <w:rFonts w:cs="Times New Roman"/>
          <w:color w:val="221F1F"/>
          <w:kern w:val="0"/>
          <w:szCs w:val="24"/>
        </w:rPr>
        <w:t>, there will be no impact on planning and development in the area</w:t>
      </w:r>
      <w:r w:rsidR="006A1EAA">
        <w:rPr>
          <w:rFonts w:cs="Times New Roman"/>
          <w:color w:val="221F1F"/>
          <w:kern w:val="0"/>
          <w:szCs w:val="24"/>
        </w:rPr>
        <w:t xml:space="preserve"> (see attachment </w:t>
      </w:r>
      <w:r w:rsidR="00946B38">
        <w:rPr>
          <w:rFonts w:cs="Times New Roman"/>
          <w:color w:val="221F1F"/>
          <w:kern w:val="0"/>
          <w:szCs w:val="24"/>
        </w:rPr>
        <w:t>4.1</w:t>
      </w:r>
      <w:r w:rsidR="006A1EAA">
        <w:rPr>
          <w:rFonts w:cs="Times New Roman"/>
          <w:color w:val="221F1F"/>
          <w:kern w:val="0"/>
          <w:szCs w:val="24"/>
        </w:rPr>
        <w:t>)</w:t>
      </w:r>
      <w:r w:rsidR="007339D5" w:rsidRPr="00E10BFF">
        <w:rPr>
          <w:rFonts w:cs="Times New Roman"/>
          <w:color w:val="221F1F"/>
          <w:kern w:val="0"/>
          <w:szCs w:val="24"/>
        </w:rPr>
        <w:t>.</w:t>
      </w:r>
    </w:p>
    <w:p w14:paraId="7E6D29E7" w14:textId="35E2D2F5" w:rsidR="00B21D6C" w:rsidRPr="00B17BFD" w:rsidRDefault="00B21D6C" w:rsidP="00B21D6C">
      <w:pPr>
        <w:pStyle w:val="Heading1"/>
        <w:rPr>
          <w:lang w:val="en-US"/>
        </w:rPr>
      </w:pPr>
      <w:bookmarkStart w:id="10" w:name="_Toc763985833"/>
      <w:r w:rsidRPr="1A67963E">
        <w:rPr>
          <w:lang w:val="en-US"/>
        </w:rPr>
        <w:lastRenderedPageBreak/>
        <w:t>5. Impact Assessment</w:t>
      </w:r>
      <w:bookmarkEnd w:id="10"/>
    </w:p>
    <w:p w14:paraId="6AA922C5" w14:textId="491C5F37" w:rsidR="00B21D6C" w:rsidRDefault="00E40C65" w:rsidP="00E40C65">
      <w:pPr>
        <w:pStyle w:val="Heading2"/>
        <w:rPr>
          <w:lang w:val="en-US"/>
        </w:rPr>
      </w:pPr>
      <w:bookmarkStart w:id="11" w:name="_Toc671499427"/>
      <w:r w:rsidRPr="1A67963E">
        <w:rPr>
          <w:lang w:val="en-US"/>
        </w:rPr>
        <w:t>5.1 Land and Soils</w:t>
      </w:r>
      <w:bookmarkEnd w:id="11"/>
    </w:p>
    <w:p w14:paraId="112BE7FD" w14:textId="11F63E4F" w:rsidR="00B17BFD" w:rsidRDefault="00B21D6C" w:rsidP="00B17BFD">
      <w:pPr>
        <w:rPr>
          <w:lang w:val="en-US"/>
        </w:rPr>
      </w:pPr>
      <w:r w:rsidRPr="19DF9419">
        <w:rPr>
          <w:lang w:val="en-US"/>
        </w:rPr>
        <w:t xml:space="preserve">The weights and enclosure will temporarily disturb the seabed in the immediate area </w:t>
      </w:r>
      <w:r w:rsidR="00FD61CE">
        <w:rPr>
          <w:lang w:val="en-US"/>
        </w:rPr>
        <w:t xml:space="preserve">where deployed. </w:t>
      </w:r>
      <w:r w:rsidRPr="19DF9419">
        <w:rPr>
          <w:lang w:val="en-US"/>
        </w:rPr>
        <w:t xml:space="preserve">There will be loss of soft sediment habitat in the immediate area of the weights and along the bottom panel of the enclosure. Due to the temporary nature of the project and the small scale of seabed disruption, it is assessed that there will be no significant impact to land and </w:t>
      </w:r>
      <w:r w:rsidR="00A0330A" w:rsidRPr="19DF9419">
        <w:rPr>
          <w:lang w:val="en-US"/>
        </w:rPr>
        <w:t>soil</w:t>
      </w:r>
      <w:r w:rsidRPr="19DF9419">
        <w:rPr>
          <w:lang w:val="en-US"/>
        </w:rPr>
        <w:t xml:space="preserve"> in the area.</w:t>
      </w:r>
    </w:p>
    <w:p w14:paraId="1826FAD1" w14:textId="00871245" w:rsidR="00B17BFD" w:rsidRPr="00B17BFD" w:rsidRDefault="00E40C65" w:rsidP="00E40C65">
      <w:pPr>
        <w:pStyle w:val="Heading2"/>
        <w:rPr>
          <w:lang w:val="en-US"/>
        </w:rPr>
      </w:pPr>
      <w:bookmarkStart w:id="12" w:name="_Toc1011539365"/>
      <w:r w:rsidRPr="1A67963E">
        <w:rPr>
          <w:lang w:val="en-US"/>
        </w:rPr>
        <w:t>5</w:t>
      </w:r>
      <w:r w:rsidR="00B17BFD" w:rsidRPr="1A67963E">
        <w:rPr>
          <w:lang w:val="en-US"/>
        </w:rPr>
        <w:t>.</w:t>
      </w:r>
      <w:r w:rsidRPr="1A67963E">
        <w:rPr>
          <w:lang w:val="en-US"/>
        </w:rPr>
        <w:t>2</w:t>
      </w:r>
      <w:r w:rsidR="00B17BFD" w:rsidRPr="1A67963E">
        <w:rPr>
          <w:lang w:val="en-US"/>
        </w:rPr>
        <w:t xml:space="preserve"> Water</w:t>
      </w:r>
      <w:bookmarkEnd w:id="12"/>
    </w:p>
    <w:p w14:paraId="3EAD446E" w14:textId="5A6C5D80" w:rsidR="00B17BFD" w:rsidRDefault="00A0330A" w:rsidP="00B17BFD">
      <w:pPr>
        <w:rPr>
          <w:lang w:val="en-US"/>
        </w:rPr>
      </w:pPr>
      <w:r>
        <w:rPr>
          <w:lang w:val="en-US"/>
        </w:rPr>
        <w:t>Based on the works, there will be no impact on water quality in the area.</w:t>
      </w:r>
    </w:p>
    <w:p w14:paraId="6AF0EC0C" w14:textId="14B2379A" w:rsidR="00B17BFD" w:rsidRDefault="00E40C65" w:rsidP="00E40C65">
      <w:pPr>
        <w:pStyle w:val="Heading2"/>
        <w:rPr>
          <w:lang w:val="en-US"/>
        </w:rPr>
      </w:pPr>
      <w:bookmarkStart w:id="13" w:name="_Toc1269463049"/>
      <w:r w:rsidRPr="1A67963E">
        <w:rPr>
          <w:lang w:val="en-US"/>
        </w:rPr>
        <w:t>5.3</w:t>
      </w:r>
      <w:r w:rsidR="00B17BFD" w:rsidRPr="1A67963E">
        <w:rPr>
          <w:lang w:val="en-US"/>
        </w:rPr>
        <w:t>. Biodiversity</w:t>
      </w:r>
      <w:bookmarkEnd w:id="13"/>
    </w:p>
    <w:p w14:paraId="3A51B1D2" w14:textId="488E85D9" w:rsidR="00A0330A" w:rsidRDefault="00A0330A" w:rsidP="00A0330A">
      <w:pPr>
        <w:rPr>
          <w:lang w:val="en-US"/>
        </w:rPr>
      </w:pPr>
      <w:r>
        <w:rPr>
          <w:lang w:val="en-US"/>
        </w:rPr>
        <w:t>The weights and enclosure</w:t>
      </w:r>
      <w:r w:rsidR="006D62E2">
        <w:rPr>
          <w:lang w:val="en-US"/>
        </w:rPr>
        <w:t>s</w:t>
      </w:r>
      <w:r>
        <w:rPr>
          <w:lang w:val="en-US"/>
        </w:rPr>
        <w:t xml:space="preserve"> will cause a temporary loss of soft sediment habitat in the immediate area of their deployment. Due to the scale of the project, it is assessed that there will be no significant impact on the biodiversity of the area.</w:t>
      </w:r>
    </w:p>
    <w:p w14:paraId="48A7DDB3" w14:textId="76066A33" w:rsidR="00B17BFD" w:rsidRDefault="00410EB4" w:rsidP="00E40C65">
      <w:pPr>
        <w:pStyle w:val="Heading2"/>
        <w:rPr>
          <w:lang w:val="en-US"/>
        </w:rPr>
      </w:pPr>
      <w:bookmarkStart w:id="14" w:name="_Toc1458091968"/>
      <w:r w:rsidRPr="1A67963E">
        <w:rPr>
          <w:lang w:val="en-US"/>
        </w:rPr>
        <w:t>5</w:t>
      </w:r>
      <w:r w:rsidR="00B17BFD" w:rsidRPr="1A67963E">
        <w:rPr>
          <w:lang w:val="en-US"/>
        </w:rPr>
        <w:t>.</w:t>
      </w:r>
      <w:r w:rsidRPr="1A67963E">
        <w:rPr>
          <w:lang w:val="en-US"/>
        </w:rPr>
        <w:t>4</w:t>
      </w:r>
      <w:r w:rsidR="00B17BFD" w:rsidRPr="1A67963E">
        <w:rPr>
          <w:lang w:val="en-US"/>
        </w:rPr>
        <w:t xml:space="preserve"> Fisheries and Aquaculture</w:t>
      </w:r>
      <w:bookmarkEnd w:id="14"/>
    </w:p>
    <w:p w14:paraId="62B66449" w14:textId="64160E29" w:rsidR="00A0330A" w:rsidRPr="00A0330A" w:rsidRDefault="00A0330A" w:rsidP="00A0330A">
      <w:pPr>
        <w:rPr>
          <w:lang w:val="en-US"/>
        </w:rPr>
      </w:pPr>
      <w:r>
        <w:rPr>
          <w:lang w:val="en-US"/>
        </w:rPr>
        <w:t xml:space="preserve">It is unlikely that a disturbance of commercial fisheries will occur in the area. The proposed location does not overlap with any aquaculture </w:t>
      </w:r>
      <w:r w:rsidR="00215097">
        <w:rPr>
          <w:lang w:val="en-US"/>
        </w:rPr>
        <w:t xml:space="preserve">or fishing </w:t>
      </w:r>
      <w:r>
        <w:rPr>
          <w:lang w:val="en-US"/>
        </w:rPr>
        <w:t xml:space="preserve">activities. Although there will be a temporary exclusion of fishing activity </w:t>
      </w:r>
      <w:r w:rsidR="006D62E2">
        <w:rPr>
          <w:lang w:val="en-US"/>
        </w:rPr>
        <w:t>in</w:t>
      </w:r>
      <w:r>
        <w:rPr>
          <w:lang w:val="en-US"/>
        </w:rPr>
        <w:t xml:space="preserve"> the proposed location, the scale of the project means the area is small. Due to these reasons, it is assessed that there will be no significant impact on fishing and aquaculture in the area.</w:t>
      </w:r>
    </w:p>
    <w:p w14:paraId="6F2F2D0D" w14:textId="12390095" w:rsidR="00B17BFD" w:rsidRDefault="00410EB4" w:rsidP="00E40C65">
      <w:pPr>
        <w:pStyle w:val="Heading2"/>
        <w:rPr>
          <w:lang w:val="en-US"/>
        </w:rPr>
      </w:pPr>
      <w:bookmarkStart w:id="15" w:name="_Toc470083957"/>
      <w:r w:rsidRPr="1A67963E">
        <w:rPr>
          <w:lang w:val="en-US"/>
        </w:rPr>
        <w:t>5</w:t>
      </w:r>
      <w:r w:rsidR="00B17BFD" w:rsidRPr="1A67963E">
        <w:rPr>
          <w:lang w:val="en-US"/>
        </w:rPr>
        <w:t>.</w:t>
      </w:r>
      <w:r w:rsidRPr="1A67963E">
        <w:rPr>
          <w:lang w:val="en-US"/>
        </w:rPr>
        <w:t>5</w:t>
      </w:r>
      <w:r w:rsidR="00B17BFD" w:rsidRPr="1A67963E">
        <w:rPr>
          <w:lang w:val="en-US"/>
        </w:rPr>
        <w:t xml:space="preserve"> Air Quality</w:t>
      </w:r>
      <w:bookmarkEnd w:id="15"/>
    </w:p>
    <w:p w14:paraId="3B79F764" w14:textId="623748B7" w:rsidR="00A0330A" w:rsidRPr="00A0330A" w:rsidRDefault="00A0330A" w:rsidP="00A0330A">
      <w:pPr>
        <w:rPr>
          <w:lang w:val="en-US"/>
        </w:rPr>
      </w:pPr>
      <w:r>
        <w:rPr>
          <w:lang w:val="en-US"/>
        </w:rPr>
        <w:t>Based on the works, there will be no impact on air quality in the area.</w:t>
      </w:r>
    </w:p>
    <w:p w14:paraId="7FE02DF3" w14:textId="6A93474A" w:rsidR="00B17BFD" w:rsidRDefault="00410EB4" w:rsidP="00E40C65">
      <w:pPr>
        <w:pStyle w:val="Heading2"/>
        <w:rPr>
          <w:lang w:val="en-US"/>
        </w:rPr>
      </w:pPr>
      <w:bookmarkStart w:id="16" w:name="_Toc690724004"/>
      <w:r w:rsidRPr="1A67963E">
        <w:rPr>
          <w:lang w:val="en-US"/>
        </w:rPr>
        <w:t>5.6</w:t>
      </w:r>
      <w:r w:rsidR="00B17BFD" w:rsidRPr="1A67963E">
        <w:rPr>
          <w:lang w:val="en-US"/>
        </w:rPr>
        <w:t xml:space="preserve"> Noise and Vibration</w:t>
      </w:r>
      <w:bookmarkEnd w:id="16"/>
    </w:p>
    <w:p w14:paraId="1BB9256B" w14:textId="78395F64" w:rsidR="00A0330A" w:rsidRPr="00A0330A" w:rsidRDefault="00A0330A" w:rsidP="00A0330A">
      <w:pPr>
        <w:rPr>
          <w:lang w:val="en-US"/>
        </w:rPr>
      </w:pPr>
      <w:r>
        <w:rPr>
          <w:lang w:val="en-US"/>
        </w:rPr>
        <w:t>Based on the volume of traffic in Cork Harbour, the addition of two vessels to deploy, operate and retrieve experimental equipment is insignificant. For this reason, it is assessed that there will be no significant impact on noise and vibration in the area.</w:t>
      </w:r>
    </w:p>
    <w:p w14:paraId="564FC893" w14:textId="694FE018" w:rsidR="00B17BFD" w:rsidRDefault="00410EB4" w:rsidP="00E40C65">
      <w:pPr>
        <w:pStyle w:val="Heading2"/>
        <w:rPr>
          <w:lang w:val="en-US"/>
        </w:rPr>
      </w:pPr>
      <w:bookmarkStart w:id="17" w:name="_Toc2112288362"/>
      <w:r w:rsidRPr="1A67963E">
        <w:rPr>
          <w:lang w:val="en-US"/>
        </w:rPr>
        <w:t>5.7</w:t>
      </w:r>
      <w:r w:rsidR="00B17BFD" w:rsidRPr="1A67963E">
        <w:rPr>
          <w:lang w:val="en-US"/>
        </w:rPr>
        <w:t xml:space="preserve"> Landscape and Seascape</w:t>
      </w:r>
      <w:bookmarkEnd w:id="17"/>
    </w:p>
    <w:p w14:paraId="3BFF404C" w14:textId="2D9E49D3" w:rsidR="00A0330A" w:rsidRPr="00A0330A" w:rsidRDefault="00A0330A" w:rsidP="00A0330A">
      <w:pPr>
        <w:rPr>
          <w:lang w:val="en-US"/>
        </w:rPr>
      </w:pPr>
      <w:r>
        <w:rPr>
          <w:lang w:val="en-US"/>
        </w:rPr>
        <w:t>Based on the works, there will be no impact to landscape and seascape in the area.</w:t>
      </w:r>
    </w:p>
    <w:p w14:paraId="4DCE8EA3" w14:textId="6A8F1531" w:rsidR="00B17BFD" w:rsidRDefault="00410EB4" w:rsidP="00E40C65">
      <w:pPr>
        <w:pStyle w:val="Heading2"/>
        <w:rPr>
          <w:lang w:val="en-US"/>
        </w:rPr>
      </w:pPr>
      <w:bookmarkStart w:id="18" w:name="_Toc1008454533"/>
      <w:r w:rsidRPr="1A67963E">
        <w:rPr>
          <w:lang w:val="en-US"/>
        </w:rPr>
        <w:t>5.8</w:t>
      </w:r>
      <w:r w:rsidR="00B17BFD" w:rsidRPr="1A67963E">
        <w:rPr>
          <w:lang w:val="en-US"/>
        </w:rPr>
        <w:t xml:space="preserve"> Traffic and Transport</w:t>
      </w:r>
      <w:bookmarkEnd w:id="18"/>
    </w:p>
    <w:p w14:paraId="36B40E6C" w14:textId="5A6507E1" w:rsidR="00A0330A" w:rsidRPr="00A0330A" w:rsidRDefault="00A0330A" w:rsidP="00A0330A">
      <w:pPr>
        <w:rPr>
          <w:lang w:val="en-US"/>
        </w:rPr>
      </w:pPr>
      <w:r>
        <w:rPr>
          <w:lang w:val="en-US"/>
        </w:rPr>
        <w:t>Based on the volume of traffic in Cork Harbour, the addition of two vessels to deploy, operate and retrieve experimental equipment is insignificant. Also, the proposed location is outside of the shipping channels. For these reasons, it is assessed that there will be no significant impact on noise and vibration in the area.</w:t>
      </w:r>
    </w:p>
    <w:p w14:paraId="0842D7E3" w14:textId="150FAF6E" w:rsidR="00B17BFD" w:rsidRDefault="00410EB4" w:rsidP="00E40C65">
      <w:pPr>
        <w:pStyle w:val="Heading2"/>
        <w:rPr>
          <w:lang w:val="en-US"/>
        </w:rPr>
      </w:pPr>
      <w:bookmarkStart w:id="19" w:name="_Toc2089153964"/>
      <w:r w:rsidRPr="1A67963E">
        <w:rPr>
          <w:lang w:val="en-US"/>
        </w:rPr>
        <w:t>5.9</w:t>
      </w:r>
      <w:r w:rsidR="00B17BFD" w:rsidRPr="1A67963E">
        <w:rPr>
          <w:lang w:val="en-US"/>
        </w:rPr>
        <w:t xml:space="preserve"> Cultural Heritage</w:t>
      </w:r>
      <w:bookmarkEnd w:id="19"/>
    </w:p>
    <w:p w14:paraId="5C692B4B" w14:textId="4CCCFC48" w:rsidR="00A0330A" w:rsidRPr="00A0330A" w:rsidRDefault="00362EBB" w:rsidP="00A0330A">
      <w:pPr>
        <w:rPr>
          <w:lang w:val="en-US"/>
        </w:rPr>
      </w:pPr>
      <w:r w:rsidRPr="1C7EC2A8">
        <w:rPr>
          <w:lang w:val="en-US"/>
        </w:rPr>
        <w:t xml:space="preserve">The proposed location does not overlap with any historical wrecks and archaeological sites; </w:t>
      </w:r>
      <w:r w:rsidR="7B1A9E57" w:rsidRPr="1C7EC2A8">
        <w:rPr>
          <w:lang w:val="en-US"/>
        </w:rPr>
        <w:t>therefore,</w:t>
      </w:r>
      <w:r w:rsidRPr="1C7EC2A8">
        <w:rPr>
          <w:lang w:val="en-US"/>
        </w:rPr>
        <w:t xml:space="preserve"> it is assessed there will be no impact.</w:t>
      </w:r>
    </w:p>
    <w:p w14:paraId="0760DCAF" w14:textId="53EFEC61" w:rsidR="00B17BFD" w:rsidRDefault="00410EB4" w:rsidP="00E40C65">
      <w:pPr>
        <w:pStyle w:val="Heading2"/>
        <w:rPr>
          <w:lang w:val="en-US"/>
        </w:rPr>
      </w:pPr>
      <w:bookmarkStart w:id="20" w:name="_Toc515297914"/>
      <w:r w:rsidRPr="1A67963E">
        <w:rPr>
          <w:lang w:val="en-US"/>
        </w:rPr>
        <w:lastRenderedPageBreak/>
        <w:t>5.10</w:t>
      </w:r>
      <w:r w:rsidR="00B17BFD" w:rsidRPr="1A67963E">
        <w:rPr>
          <w:lang w:val="en-US"/>
        </w:rPr>
        <w:t xml:space="preserve"> Population and Human Health</w:t>
      </w:r>
      <w:bookmarkEnd w:id="20"/>
    </w:p>
    <w:p w14:paraId="6321496C" w14:textId="3855479F" w:rsidR="00362EBB" w:rsidRPr="00362EBB" w:rsidRDefault="00362EBB" w:rsidP="00362EBB">
      <w:pPr>
        <w:rPr>
          <w:lang w:val="en-US"/>
        </w:rPr>
      </w:pPr>
      <w:r>
        <w:rPr>
          <w:lang w:val="en-US"/>
        </w:rPr>
        <w:t>Based on the works, there will be no impact on population and human health in the area.</w:t>
      </w:r>
    </w:p>
    <w:p w14:paraId="29FEE869" w14:textId="4EC47DE4" w:rsidR="00B17BFD" w:rsidRDefault="00410EB4" w:rsidP="00E40C65">
      <w:pPr>
        <w:pStyle w:val="Heading2"/>
        <w:rPr>
          <w:lang w:val="en-US"/>
        </w:rPr>
      </w:pPr>
      <w:bookmarkStart w:id="21" w:name="_Toc871801033"/>
      <w:r w:rsidRPr="1A67963E">
        <w:rPr>
          <w:lang w:val="en-US"/>
        </w:rPr>
        <w:t>5.11</w:t>
      </w:r>
      <w:r w:rsidR="00B17BFD" w:rsidRPr="1A67963E">
        <w:rPr>
          <w:lang w:val="en-US"/>
        </w:rPr>
        <w:t xml:space="preserve"> Major Accidents and Disasters</w:t>
      </w:r>
      <w:bookmarkEnd w:id="21"/>
    </w:p>
    <w:p w14:paraId="11878900" w14:textId="146451C8" w:rsidR="00362EBB" w:rsidRPr="00362EBB" w:rsidRDefault="2DF9C0BB" w:rsidP="00362EBB">
      <w:pPr>
        <w:rPr>
          <w:lang w:val="en-US"/>
        </w:rPr>
      </w:pPr>
      <w:r w:rsidRPr="1C7EC2A8">
        <w:rPr>
          <w:lang w:val="en-US"/>
        </w:rPr>
        <w:t>Although t</w:t>
      </w:r>
      <w:r w:rsidR="00362EBB" w:rsidRPr="1C7EC2A8">
        <w:rPr>
          <w:lang w:val="en-US"/>
        </w:rPr>
        <w:t>he risk of an accidental fuel spill is present, the</w:t>
      </w:r>
      <w:r w:rsidR="004F6A4E" w:rsidRPr="1C7EC2A8">
        <w:rPr>
          <w:lang w:val="en-US"/>
        </w:rPr>
        <w:t xml:space="preserve"> presence of two well-maintained vessels is not considered a significant risk. </w:t>
      </w:r>
    </w:p>
    <w:p w14:paraId="3326DEE2" w14:textId="027AA06E" w:rsidR="00B17BFD" w:rsidRDefault="00410EB4" w:rsidP="00E40C65">
      <w:pPr>
        <w:pStyle w:val="Heading2"/>
        <w:rPr>
          <w:lang w:val="en-US"/>
        </w:rPr>
      </w:pPr>
      <w:bookmarkStart w:id="22" w:name="_Toc1041343980"/>
      <w:r w:rsidRPr="1A67963E">
        <w:rPr>
          <w:lang w:val="en-US"/>
        </w:rPr>
        <w:t>5.12</w:t>
      </w:r>
      <w:r w:rsidR="00B17BFD" w:rsidRPr="1A67963E">
        <w:rPr>
          <w:lang w:val="en-US"/>
        </w:rPr>
        <w:t xml:space="preserve"> Climate</w:t>
      </w:r>
      <w:bookmarkEnd w:id="22"/>
    </w:p>
    <w:p w14:paraId="013F2BAA" w14:textId="3FAACA1C" w:rsidR="004F6A4E" w:rsidRPr="004F6A4E" w:rsidRDefault="004F6A4E" w:rsidP="004F6A4E">
      <w:pPr>
        <w:rPr>
          <w:lang w:val="en-US"/>
        </w:rPr>
      </w:pPr>
      <w:r>
        <w:rPr>
          <w:lang w:val="en-US"/>
        </w:rPr>
        <w:t>Other than indirect impacts on climate change resulting from the use of vessel fuel, there is no potential impact on climate.</w:t>
      </w:r>
    </w:p>
    <w:p w14:paraId="256A84E9" w14:textId="52D1250F" w:rsidR="00B17BFD" w:rsidRDefault="00410EB4" w:rsidP="00E40C65">
      <w:pPr>
        <w:pStyle w:val="Heading2"/>
        <w:rPr>
          <w:lang w:val="en-US"/>
        </w:rPr>
      </w:pPr>
      <w:bookmarkStart w:id="23" w:name="_Toc1039205286"/>
      <w:r w:rsidRPr="1A67963E">
        <w:rPr>
          <w:lang w:val="en-US"/>
        </w:rPr>
        <w:t>5.13</w:t>
      </w:r>
      <w:r w:rsidR="00B17BFD" w:rsidRPr="1A67963E">
        <w:rPr>
          <w:lang w:val="en-US"/>
        </w:rPr>
        <w:t xml:space="preserve"> Waste</w:t>
      </w:r>
      <w:bookmarkEnd w:id="23"/>
    </w:p>
    <w:p w14:paraId="42B71576" w14:textId="54FDAFE3" w:rsidR="004F6A4E" w:rsidRPr="004F6A4E" w:rsidRDefault="004F6A4E" w:rsidP="004F6A4E">
      <w:pPr>
        <w:rPr>
          <w:lang w:val="en-US"/>
        </w:rPr>
      </w:pPr>
      <w:r>
        <w:rPr>
          <w:lang w:val="en-US"/>
        </w:rPr>
        <w:t>Based on the works, there is no potential for impact on waste in the area.</w:t>
      </w:r>
    </w:p>
    <w:p w14:paraId="678CDA6B" w14:textId="691AC682" w:rsidR="00B17BFD" w:rsidRDefault="00410EB4" w:rsidP="00E40C65">
      <w:pPr>
        <w:pStyle w:val="Heading2"/>
        <w:rPr>
          <w:lang w:val="en-US"/>
        </w:rPr>
      </w:pPr>
      <w:bookmarkStart w:id="24" w:name="_Toc1516876675"/>
      <w:r w:rsidRPr="1A67963E">
        <w:rPr>
          <w:lang w:val="en-US"/>
        </w:rPr>
        <w:t>5.14</w:t>
      </w:r>
      <w:r w:rsidR="00B17BFD" w:rsidRPr="1A67963E">
        <w:rPr>
          <w:lang w:val="en-US"/>
        </w:rPr>
        <w:t xml:space="preserve"> Material Assets</w:t>
      </w:r>
      <w:bookmarkEnd w:id="24"/>
    </w:p>
    <w:p w14:paraId="06AE0C6D" w14:textId="77844B18" w:rsidR="004F6A4E" w:rsidRPr="004F6A4E" w:rsidRDefault="004F6A4E" w:rsidP="004F6A4E">
      <w:pPr>
        <w:rPr>
          <w:lang w:val="en-US"/>
        </w:rPr>
      </w:pPr>
      <w:r>
        <w:rPr>
          <w:lang w:val="en-US"/>
        </w:rPr>
        <w:t>Based on the works, there is no potential for impact on material assets in the area.</w:t>
      </w:r>
    </w:p>
    <w:p w14:paraId="1A10D5C8" w14:textId="15FA522A" w:rsidR="00B17BFD" w:rsidRDefault="00410EB4" w:rsidP="00E40C65">
      <w:pPr>
        <w:pStyle w:val="Heading2"/>
        <w:rPr>
          <w:lang w:val="en-US"/>
        </w:rPr>
      </w:pPr>
      <w:bookmarkStart w:id="25" w:name="_Toc1543385753"/>
      <w:r w:rsidRPr="1A67963E">
        <w:rPr>
          <w:lang w:val="en-US"/>
        </w:rPr>
        <w:t>5.15</w:t>
      </w:r>
      <w:r w:rsidR="00B17BFD" w:rsidRPr="1A67963E">
        <w:rPr>
          <w:lang w:val="en-US"/>
        </w:rPr>
        <w:t xml:space="preserve"> Interactions</w:t>
      </w:r>
      <w:bookmarkEnd w:id="25"/>
    </w:p>
    <w:p w14:paraId="5B6A687C" w14:textId="446A4DDA" w:rsidR="004F6A4E" w:rsidRPr="004F6A4E" w:rsidRDefault="004F6A4E" w:rsidP="004F6A4E">
      <w:pPr>
        <w:rPr>
          <w:lang w:val="en-US"/>
        </w:rPr>
      </w:pPr>
      <w:r>
        <w:rPr>
          <w:lang w:val="en-US"/>
        </w:rPr>
        <w:t>Based on the works, it is assessed that there are no potential interactions to consider.</w:t>
      </w:r>
    </w:p>
    <w:p w14:paraId="12E616BA" w14:textId="344851C7" w:rsidR="00B17BFD" w:rsidRDefault="00E40C65" w:rsidP="00B17BFD">
      <w:pPr>
        <w:pStyle w:val="Heading1"/>
        <w:rPr>
          <w:lang w:val="en-US"/>
        </w:rPr>
      </w:pPr>
      <w:bookmarkStart w:id="26" w:name="_Toc1177851823"/>
      <w:r w:rsidRPr="1A67963E">
        <w:rPr>
          <w:lang w:val="en-US"/>
        </w:rPr>
        <w:t>6</w:t>
      </w:r>
      <w:r w:rsidR="00B17BFD" w:rsidRPr="1A67963E">
        <w:rPr>
          <w:lang w:val="en-US"/>
        </w:rPr>
        <w:t>. Summary of Mitigations</w:t>
      </w:r>
      <w:bookmarkEnd w:id="26"/>
    </w:p>
    <w:p w14:paraId="5DCE929D" w14:textId="5F2658C9" w:rsidR="00E10BFF" w:rsidRPr="00E10BFF" w:rsidRDefault="00E10BFF" w:rsidP="00E10BFF">
      <w:pPr>
        <w:rPr>
          <w:lang w:val="en-US"/>
        </w:rPr>
      </w:pPr>
      <w:r w:rsidRPr="012AEF75">
        <w:rPr>
          <w:lang w:val="en-US"/>
        </w:rPr>
        <w:t>The proposed works have taken several mitigations to lessen the potential impacts to the environment, protected species, recreation, and commercial activities in the area. Lighted navigation buoys will be deployed to alert vessels of an ongoing experiment to avoid any collisions.</w:t>
      </w:r>
      <w:r w:rsidR="00765FE2">
        <w:rPr>
          <w:lang w:val="en-US"/>
        </w:rPr>
        <w:t xml:space="preserve"> </w:t>
      </w:r>
      <w:r w:rsidR="0032706E">
        <w:rPr>
          <w:lang w:val="en-US"/>
        </w:rPr>
        <w:t>In addition, a marine notice will be issued to all mariners</w:t>
      </w:r>
      <w:r w:rsidR="00017769">
        <w:rPr>
          <w:lang w:val="en-US"/>
        </w:rPr>
        <w:t xml:space="preserve"> for the duration of the study.</w:t>
      </w:r>
      <w:r w:rsidRPr="012AEF75">
        <w:rPr>
          <w:lang w:val="en-US"/>
        </w:rPr>
        <w:t xml:space="preserve"> The enclosure </w:t>
      </w:r>
      <w:r w:rsidR="009F68E8" w:rsidRPr="012AEF75">
        <w:rPr>
          <w:lang w:val="en-US"/>
        </w:rPr>
        <w:t xml:space="preserve">is composed of thick nylon mesh, sized to trap </w:t>
      </w:r>
      <w:r w:rsidR="4DF96679" w:rsidRPr="012AEF75">
        <w:rPr>
          <w:lang w:val="en-US"/>
        </w:rPr>
        <w:t>cat sharks</w:t>
      </w:r>
      <w:r w:rsidR="009F68E8" w:rsidRPr="012AEF75">
        <w:rPr>
          <w:lang w:val="en-US"/>
        </w:rPr>
        <w:t xml:space="preserve"> and not to entangle other marine species.</w:t>
      </w:r>
      <w:r w:rsidR="6913096E" w:rsidRPr="012AEF75">
        <w:rPr>
          <w:lang w:val="en-US"/>
        </w:rPr>
        <w:t xml:space="preserve"> Lastly, the enclosure will be monitored closely </w:t>
      </w:r>
      <w:r w:rsidR="4B102887" w:rsidRPr="012AEF75">
        <w:rPr>
          <w:lang w:val="en-US"/>
        </w:rPr>
        <w:t>throughout the experiment duration.</w:t>
      </w:r>
      <w:r w:rsidR="5E7CBDD4" w:rsidRPr="012AEF75">
        <w:rPr>
          <w:lang w:val="en-US"/>
        </w:rPr>
        <w:t xml:space="preserve"> </w:t>
      </w:r>
    </w:p>
    <w:p w14:paraId="20029279" w14:textId="4761D242" w:rsidR="00B17BFD" w:rsidRDefault="00E40C65" w:rsidP="00B17BFD">
      <w:pPr>
        <w:pStyle w:val="Heading1"/>
        <w:rPr>
          <w:lang w:val="en-US"/>
        </w:rPr>
      </w:pPr>
      <w:bookmarkStart w:id="27" w:name="_Toc1169486990"/>
      <w:r w:rsidRPr="1A67963E">
        <w:rPr>
          <w:lang w:val="en-US"/>
        </w:rPr>
        <w:t>7</w:t>
      </w:r>
      <w:r w:rsidR="00B17BFD" w:rsidRPr="1A67963E">
        <w:rPr>
          <w:lang w:val="en-US"/>
        </w:rPr>
        <w:t>. Consideration and Reasoned Conclusions</w:t>
      </w:r>
      <w:bookmarkEnd w:id="27"/>
    </w:p>
    <w:p w14:paraId="71915219" w14:textId="46DB7180" w:rsidR="00B17BFD" w:rsidRDefault="00E40C65" w:rsidP="00B17BFD">
      <w:pPr>
        <w:pStyle w:val="Heading2"/>
        <w:rPr>
          <w:lang w:val="en-US"/>
        </w:rPr>
      </w:pPr>
      <w:bookmarkStart w:id="28" w:name="_Toc1472317749"/>
      <w:r w:rsidRPr="1A67963E">
        <w:rPr>
          <w:lang w:val="en-US"/>
        </w:rPr>
        <w:t>7</w:t>
      </w:r>
      <w:r w:rsidR="00B17BFD" w:rsidRPr="1A67963E">
        <w:rPr>
          <w:lang w:val="en-US"/>
        </w:rPr>
        <w:t>.1 EIA Directive (not of a class)</w:t>
      </w:r>
      <w:bookmarkEnd w:id="28"/>
    </w:p>
    <w:p w14:paraId="44A16E24" w14:textId="7DF40BC3" w:rsidR="009F68E8" w:rsidRPr="009F68E8" w:rsidRDefault="009F68E8" w:rsidP="009F68E8">
      <w:pPr>
        <w:rPr>
          <w:lang w:val="en-US"/>
        </w:rPr>
      </w:pPr>
      <w:r w:rsidRPr="009F68E8">
        <w:rPr>
          <w:lang w:val="en-US"/>
        </w:rPr>
        <w:t>Under the EU’s Environmental Impact Assessment (EIA) Directive (2011/92/EU as amended by 2014/52/EU), projects in the EU</w:t>
      </w:r>
      <w:r w:rsidR="00435AB6">
        <w:rPr>
          <w:lang w:val="en-US"/>
        </w:rPr>
        <w:t xml:space="preserve"> that may </w:t>
      </w:r>
      <w:r w:rsidR="001C0BC9">
        <w:rPr>
          <w:lang w:val="en-US"/>
        </w:rPr>
        <w:t>influence</w:t>
      </w:r>
      <w:r w:rsidR="00435AB6">
        <w:rPr>
          <w:lang w:val="en-US"/>
        </w:rPr>
        <w:t xml:space="preserve"> the environment must be subject to an EIA. Given the </w:t>
      </w:r>
      <w:r w:rsidR="001C0BC9">
        <w:rPr>
          <w:lang w:val="en-US"/>
        </w:rPr>
        <w:t>small-scale</w:t>
      </w:r>
      <w:r w:rsidR="00435AB6">
        <w:rPr>
          <w:lang w:val="en-US"/>
        </w:rPr>
        <w:t xml:space="preserve">, temporary nature, limited impacts and mitigations listed in this document and the SISAA report, it is assessed that significant impacts are unlikely. Therefore, an EIA is not needed for the proposed works. </w:t>
      </w:r>
    </w:p>
    <w:p w14:paraId="40DB795E" w14:textId="299A284E" w:rsidR="00B17BFD" w:rsidRDefault="00E40C65" w:rsidP="00B17BFD">
      <w:pPr>
        <w:pStyle w:val="Heading2"/>
        <w:rPr>
          <w:lang w:val="en-US"/>
        </w:rPr>
      </w:pPr>
      <w:bookmarkStart w:id="29" w:name="_Toc845703190"/>
      <w:r w:rsidRPr="1A67963E">
        <w:rPr>
          <w:lang w:val="en-US"/>
        </w:rPr>
        <w:t>7</w:t>
      </w:r>
      <w:r w:rsidR="00B17BFD" w:rsidRPr="1A67963E">
        <w:rPr>
          <w:lang w:val="en-US"/>
        </w:rPr>
        <w:t>.2 WFD Directive</w:t>
      </w:r>
      <w:bookmarkEnd w:id="29"/>
    </w:p>
    <w:p w14:paraId="37D74F37" w14:textId="11A3A58B" w:rsidR="00552F04" w:rsidRPr="00552F04" w:rsidRDefault="00552F04" w:rsidP="00552F04">
      <w:r w:rsidRPr="00552F04">
        <w:t>The Water Framework Directive (WFD)</w:t>
      </w:r>
      <w:r w:rsidR="00AC7EA0">
        <w:t xml:space="preserve"> has been the main law for water protection in Europe by ensuring there is enough water, free of pollution, to </w:t>
      </w:r>
      <w:r w:rsidRPr="00552F04">
        <w:t xml:space="preserve">support wildlife </w:t>
      </w:r>
      <w:r>
        <w:t>and human needs</w:t>
      </w:r>
      <w:r w:rsidRPr="00552F04">
        <w:t xml:space="preserve">. It applies to inland, transitional and coastal surface waters as well as groundwaters. </w:t>
      </w:r>
      <w:r w:rsidR="00AC7EA0">
        <w:lastRenderedPageBreak/>
        <w:t>The WFD pursues these goals by protecting aquatic ecology and habitats, drinking resources and bathing waters, through river basin management, planning and monitoring.</w:t>
      </w:r>
      <w:r w:rsidR="002C0185">
        <w:t xml:space="preserve"> Member states are required to conserve and restore these water bodies to good ecological status (GES) by 2027.</w:t>
      </w:r>
      <w:r w:rsidR="00AC7EA0">
        <w:t xml:space="preserve"> </w:t>
      </w:r>
      <w:r>
        <w:t xml:space="preserve">Given the relatively small scale and temporary nature of the proposed works, there will not be an impact on achieving or maintaining WFD GES. </w:t>
      </w:r>
    </w:p>
    <w:p w14:paraId="4A026125" w14:textId="77777777" w:rsidR="009F68E8" w:rsidRPr="009F68E8" w:rsidRDefault="009F68E8" w:rsidP="009F68E8">
      <w:pPr>
        <w:rPr>
          <w:lang w:val="en-US"/>
        </w:rPr>
      </w:pPr>
    </w:p>
    <w:p w14:paraId="20D503CB" w14:textId="68EE5B50" w:rsidR="00B17BFD" w:rsidRDefault="00E40C65" w:rsidP="00B17BFD">
      <w:pPr>
        <w:pStyle w:val="Heading2"/>
        <w:rPr>
          <w:lang w:val="en-US"/>
        </w:rPr>
      </w:pPr>
      <w:bookmarkStart w:id="30" w:name="_Toc14896899"/>
      <w:r w:rsidRPr="1A67963E">
        <w:rPr>
          <w:lang w:val="en-US"/>
        </w:rPr>
        <w:t>7</w:t>
      </w:r>
      <w:r w:rsidR="00B17BFD" w:rsidRPr="1A67963E">
        <w:rPr>
          <w:lang w:val="en-US"/>
        </w:rPr>
        <w:t>.3 MSFD Directive</w:t>
      </w:r>
      <w:bookmarkEnd w:id="30"/>
    </w:p>
    <w:p w14:paraId="3442A51B" w14:textId="19EB06C2" w:rsidR="00552F04" w:rsidRPr="00552F04" w:rsidRDefault="00552F04" w:rsidP="00552F04">
      <w:r>
        <w:t>The EU Marine Strategy Framework Directive (MSFD) was put in place to protect the marine ecosystem and biodiversity upon which our health and marine-related economic and social activities depend.</w:t>
      </w:r>
      <w:r w:rsidR="00A441AB">
        <w:t xml:space="preserve"> It </w:t>
      </w:r>
      <w:r w:rsidR="00150F9C">
        <w:t>enables sustainable use of marine goods and services through the management of human activities to achieve good environmental status (GES).</w:t>
      </w:r>
      <w:r w:rsidR="5E7CBDD4">
        <w:t xml:space="preserve"> </w:t>
      </w:r>
      <w:r>
        <w:t>In the directive it is stated that</w:t>
      </w:r>
      <w:r w:rsidR="00B9441E">
        <w:t>,” The</w:t>
      </w:r>
      <w:r>
        <w:t xml:space="preserve"> marine environment is a precious heritage that must be protected, preserved and, where practicable, restored with the ultimate aim of maintaining biodiversity and providing diverse and dynamic oceans and seas, which are clean, healthy and productive”.</w:t>
      </w:r>
    </w:p>
    <w:p w14:paraId="5E4EF651" w14:textId="70900E33" w:rsidR="00E80D8D" w:rsidRDefault="00AB3A88" w:rsidP="00552F04">
      <w:r>
        <w:t>The MSFD outline</w:t>
      </w:r>
      <w:r w:rsidR="003E0758">
        <w:t>s</w:t>
      </w:r>
      <w:r>
        <w:t xml:space="preserve"> many negative impacts</w:t>
      </w:r>
      <w:r w:rsidR="00DE6E87">
        <w:t>, for example</w:t>
      </w:r>
      <w:r>
        <w:t xml:space="preserve"> </w:t>
      </w:r>
      <w:r w:rsidR="00552F04">
        <w:t xml:space="preserve">pollution, biodiversity loss, seabed damage, overexploitation, spread of non-indigenous species, marine litter, underwater noise, and ocean warming and acidification. </w:t>
      </w:r>
      <w:r w:rsidR="00E80D8D">
        <w:t>The MSFD also outlines 11 qualitative descriptors for EU countries to achieve GES. An analysis on how our project impacts each descriptor is found in Table 1 below.</w:t>
      </w:r>
    </w:p>
    <w:p w14:paraId="7ED3605D" w14:textId="701F554B" w:rsidR="00885727" w:rsidRDefault="00DB6F2C" w:rsidP="00552F04">
      <w:r>
        <w:t>Table 1. MSFD Analysis</w:t>
      </w:r>
    </w:p>
    <w:tbl>
      <w:tblPr>
        <w:tblStyle w:val="TableGrid"/>
        <w:tblW w:w="0" w:type="auto"/>
        <w:tblLook w:val="04A0" w:firstRow="1" w:lastRow="0" w:firstColumn="1" w:lastColumn="0" w:noHBand="0" w:noVBand="1"/>
      </w:tblPr>
      <w:tblGrid>
        <w:gridCol w:w="2122"/>
        <w:gridCol w:w="3888"/>
        <w:gridCol w:w="3006"/>
      </w:tblGrid>
      <w:tr w:rsidR="00885727" w14:paraId="3B658564" w14:textId="77777777" w:rsidTr="00885727">
        <w:tc>
          <w:tcPr>
            <w:tcW w:w="2122" w:type="dxa"/>
          </w:tcPr>
          <w:p w14:paraId="5703DB74" w14:textId="6ABC669A" w:rsidR="00885727" w:rsidRDefault="00885727" w:rsidP="00552F04">
            <w:r>
              <w:t>Descriptor</w:t>
            </w:r>
          </w:p>
        </w:tc>
        <w:tc>
          <w:tcPr>
            <w:tcW w:w="3888" w:type="dxa"/>
          </w:tcPr>
          <w:p w14:paraId="4A06D445" w14:textId="7949642E" w:rsidR="00885727" w:rsidRDefault="00885727" w:rsidP="00552F04">
            <w:r>
              <w:t>Analysis</w:t>
            </w:r>
          </w:p>
        </w:tc>
        <w:tc>
          <w:tcPr>
            <w:tcW w:w="3006" w:type="dxa"/>
          </w:tcPr>
          <w:p w14:paraId="030A40D3" w14:textId="7BFAC359" w:rsidR="00885727" w:rsidRDefault="00885727" w:rsidP="00552F04">
            <w:r>
              <w:t>Assessment</w:t>
            </w:r>
          </w:p>
        </w:tc>
      </w:tr>
      <w:tr w:rsidR="00885727" w14:paraId="404DDA58" w14:textId="77777777" w:rsidTr="00885727">
        <w:tc>
          <w:tcPr>
            <w:tcW w:w="2122" w:type="dxa"/>
          </w:tcPr>
          <w:p w14:paraId="40BB23A6" w14:textId="40B273D9" w:rsidR="00885727" w:rsidRDefault="00885727" w:rsidP="00552F04">
            <w:r>
              <w:t>Descriptor 1: Biodiversity</w:t>
            </w:r>
          </w:p>
        </w:tc>
        <w:tc>
          <w:tcPr>
            <w:tcW w:w="3888" w:type="dxa"/>
          </w:tcPr>
          <w:p w14:paraId="66536B5F" w14:textId="523759D3" w:rsidR="00885727" w:rsidRDefault="00ED4A2F" w:rsidP="00552F04">
            <w:r>
              <w:t>As concluded in sections 5 and 6, and in the SISAA and Annex IV Risk Assessment reports, no potential impacts on biodiversity are expected.</w:t>
            </w:r>
          </w:p>
        </w:tc>
        <w:tc>
          <w:tcPr>
            <w:tcW w:w="3006" w:type="dxa"/>
          </w:tcPr>
          <w:p w14:paraId="294B1413" w14:textId="06A2FD4B" w:rsidR="00885727" w:rsidRDefault="00ED4A2F" w:rsidP="00552F04">
            <w:r>
              <w:t>No potential for impact.</w:t>
            </w:r>
          </w:p>
        </w:tc>
      </w:tr>
      <w:tr w:rsidR="00885727" w14:paraId="34E2590B" w14:textId="77777777" w:rsidTr="00885727">
        <w:tc>
          <w:tcPr>
            <w:tcW w:w="2122" w:type="dxa"/>
          </w:tcPr>
          <w:p w14:paraId="05BE39B7" w14:textId="41C3D530" w:rsidR="00885727" w:rsidRDefault="00885727" w:rsidP="00552F04">
            <w:r>
              <w:t>Descriptor 2: Non-indigenous species</w:t>
            </w:r>
          </w:p>
        </w:tc>
        <w:tc>
          <w:tcPr>
            <w:tcW w:w="3888" w:type="dxa"/>
          </w:tcPr>
          <w:p w14:paraId="6DB8C97D" w14:textId="508445D0" w:rsidR="00885727" w:rsidRDefault="00ED4A2F" w:rsidP="00552F04">
            <w:r>
              <w:t>There is no opportunity for the proposed works to introduce or spread non-indigenous species.</w:t>
            </w:r>
          </w:p>
        </w:tc>
        <w:tc>
          <w:tcPr>
            <w:tcW w:w="3006" w:type="dxa"/>
          </w:tcPr>
          <w:p w14:paraId="6516C076" w14:textId="38FCE631" w:rsidR="00885727" w:rsidRDefault="00ED4A2F" w:rsidP="00552F04">
            <w:r>
              <w:t>No potential for impact.</w:t>
            </w:r>
          </w:p>
        </w:tc>
      </w:tr>
      <w:tr w:rsidR="00885727" w14:paraId="6669E3E8" w14:textId="77777777" w:rsidTr="00885727">
        <w:tc>
          <w:tcPr>
            <w:tcW w:w="2122" w:type="dxa"/>
          </w:tcPr>
          <w:p w14:paraId="6A7EBD3B" w14:textId="5F0CFC65" w:rsidR="00885727" w:rsidRDefault="00885727" w:rsidP="00552F04">
            <w:r>
              <w:t>Descriptor 3: Population of commercial fish and shellfish species are healthy</w:t>
            </w:r>
          </w:p>
        </w:tc>
        <w:tc>
          <w:tcPr>
            <w:tcW w:w="3888" w:type="dxa"/>
          </w:tcPr>
          <w:p w14:paraId="1B2E7027" w14:textId="7497DF07" w:rsidR="00885727" w:rsidRDefault="00ED4A2F" w:rsidP="00552F04">
            <w:r>
              <w:t xml:space="preserve">No commercial fishing occurs in the proposed location, in part, due to the placement of buried power infrastructure. </w:t>
            </w:r>
            <w:r w:rsidR="009C5F9D">
              <w:t>Given the scale and duration of the works, it is unlikely there will be an impact on valuable species.</w:t>
            </w:r>
          </w:p>
        </w:tc>
        <w:tc>
          <w:tcPr>
            <w:tcW w:w="3006" w:type="dxa"/>
          </w:tcPr>
          <w:p w14:paraId="5F915B56" w14:textId="6BDEEEE3" w:rsidR="00885727" w:rsidRDefault="00ED4A2F" w:rsidP="00552F04">
            <w:r>
              <w:t>No potential for impact.</w:t>
            </w:r>
          </w:p>
        </w:tc>
      </w:tr>
      <w:tr w:rsidR="00885727" w14:paraId="2FC29B2C" w14:textId="77777777" w:rsidTr="00885727">
        <w:tc>
          <w:tcPr>
            <w:tcW w:w="2122" w:type="dxa"/>
          </w:tcPr>
          <w:p w14:paraId="30EDA900" w14:textId="611B806E" w:rsidR="00885727" w:rsidRDefault="00885727" w:rsidP="00552F04">
            <w:r>
              <w:t>Descriptor 4: Food webs ensure long-term abundance and reproduction of species</w:t>
            </w:r>
          </w:p>
        </w:tc>
        <w:tc>
          <w:tcPr>
            <w:tcW w:w="3888" w:type="dxa"/>
          </w:tcPr>
          <w:p w14:paraId="2879455C" w14:textId="7B0AC1B6" w:rsidR="00885727" w:rsidRDefault="009C5F9D" w:rsidP="00552F04">
            <w:r>
              <w:t>There are no elements of the project that may impact food webs or affect long-term abundance and reproduction of species.</w:t>
            </w:r>
          </w:p>
        </w:tc>
        <w:tc>
          <w:tcPr>
            <w:tcW w:w="3006" w:type="dxa"/>
          </w:tcPr>
          <w:p w14:paraId="4F66A486" w14:textId="19A21813" w:rsidR="00885727" w:rsidRDefault="009C5F9D" w:rsidP="00552F04">
            <w:r>
              <w:t>No potential for impact.</w:t>
            </w:r>
          </w:p>
        </w:tc>
      </w:tr>
      <w:tr w:rsidR="00885727" w14:paraId="7832C0A2" w14:textId="77777777" w:rsidTr="00885727">
        <w:tc>
          <w:tcPr>
            <w:tcW w:w="2122" w:type="dxa"/>
          </w:tcPr>
          <w:p w14:paraId="0F4607DC" w14:textId="1F732CC3" w:rsidR="00885727" w:rsidRDefault="00885727" w:rsidP="00552F04">
            <w:r>
              <w:t>Descriptor 5: Eutrophication is reduced</w:t>
            </w:r>
          </w:p>
        </w:tc>
        <w:tc>
          <w:tcPr>
            <w:tcW w:w="3888" w:type="dxa"/>
          </w:tcPr>
          <w:p w14:paraId="0CA84037" w14:textId="4D03A1ED" w:rsidR="00885727" w:rsidRDefault="009C5F9D" w:rsidP="00552F04">
            <w:r>
              <w:t>Eutrophication is not impacted by the proposed works.</w:t>
            </w:r>
          </w:p>
        </w:tc>
        <w:tc>
          <w:tcPr>
            <w:tcW w:w="3006" w:type="dxa"/>
          </w:tcPr>
          <w:p w14:paraId="2DB447C9" w14:textId="01E7F27C" w:rsidR="00885727" w:rsidRDefault="009C5F9D" w:rsidP="00552F04">
            <w:r>
              <w:t>No potential for impact.</w:t>
            </w:r>
          </w:p>
        </w:tc>
      </w:tr>
      <w:tr w:rsidR="00885727" w14:paraId="4B3CE8F5" w14:textId="77777777" w:rsidTr="00885727">
        <w:tc>
          <w:tcPr>
            <w:tcW w:w="2122" w:type="dxa"/>
          </w:tcPr>
          <w:p w14:paraId="4DBECA00" w14:textId="18E9D847" w:rsidR="00885727" w:rsidRDefault="00885727" w:rsidP="00552F04">
            <w:r>
              <w:lastRenderedPageBreak/>
              <w:t>Descriptor 6: Sea floor integrity ensures the proper functioning of ecosystems</w:t>
            </w:r>
          </w:p>
        </w:tc>
        <w:tc>
          <w:tcPr>
            <w:tcW w:w="3888" w:type="dxa"/>
          </w:tcPr>
          <w:p w14:paraId="2B583000" w14:textId="7C12CE06" w:rsidR="00885727" w:rsidRDefault="009C5F9D" w:rsidP="00552F04">
            <w:r>
              <w:t>Weights and the enclosure will disturb the benthic habitat in their immediate area. Given the relatively small-scale and temporary nature of this project, no potential for significant impact was identified.</w:t>
            </w:r>
          </w:p>
        </w:tc>
        <w:tc>
          <w:tcPr>
            <w:tcW w:w="3006" w:type="dxa"/>
          </w:tcPr>
          <w:p w14:paraId="71364D35" w14:textId="3B52372C" w:rsidR="00885727" w:rsidRDefault="009C5F9D" w:rsidP="00552F04">
            <w:r>
              <w:t>No potential for impact.</w:t>
            </w:r>
          </w:p>
        </w:tc>
      </w:tr>
      <w:tr w:rsidR="00885727" w14:paraId="0E483405" w14:textId="77777777" w:rsidTr="00885727">
        <w:tc>
          <w:tcPr>
            <w:tcW w:w="2122" w:type="dxa"/>
          </w:tcPr>
          <w:p w14:paraId="08BDB0D9" w14:textId="3DA634AA" w:rsidR="00885727" w:rsidRDefault="00885727" w:rsidP="00552F04">
            <w:r>
              <w:t>Descriptor 7: Permanent alteration of hydrographical conditions does not adversely affect ecosystems</w:t>
            </w:r>
          </w:p>
        </w:tc>
        <w:tc>
          <w:tcPr>
            <w:tcW w:w="3888" w:type="dxa"/>
          </w:tcPr>
          <w:p w14:paraId="70361CA7" w14:textId="2B2A9F4D" w:rsidR="00885727" w:rsidRDefault="00E367FD" w:rsidP="00552F04">
            <w:r>
              <w:t>The proposed works do not have the potential to cause any hydrographical changes.</w:t>
            </w:r>
          </w:p>
        </w:tc>
        <w:tc>
          <w:tcPr>
            <w:tcW w:w="3006" w:type="dxa"/>
          </w:tcPr>
          <w:p w14:paraId="66F6347B" w14:textId="03AD3AB7" w:rsidR="00885727" w:rsidRDefault="00E367FD" w:rsidP="00552F04">
            <w:r>
              <w:t>No potential for impact.</w:t>
            </w:r>
          </w:p>
        </w:tc>
      </w:tr>
      <w:tr w:rsidR="00885727" w14:paraId="7B04C652" w14:textId="77777777" w:rsidTr="00885727">
        <w:tc>
          <w:tcPr>
            <w:tcW w:w="2122" w:type="dxa"/>
          </w:tcPr>
          <w:p w14:paraId="0973BD09" w14:textId="397593A3" w:rsidR="00885727" w:rsidRDefault="00885727" w:rsidP="00552F04">
            <w:r>
              <w:t>Descriptor 8: Concentrations of contaminants give no pollution effects</w:t>
            </w:r>
          </w:p>
        </w:tc>
        <w:tc>
          <w:tcPr>
            <w:tcW w:w="3888" w:type="dxa"/>
          </w:tcPr>
          <w:p w14:paraId="3827B778" w14:textId="440F554C" w:rsidR="00885727" w:rsidRDefault="00E367FD" w:rsidP="00552F04">
            <w:r>
              <w:t xml:space="preserve">Vessel presence has an inherent risk of </w:t>
            </w:r>
            <w:r w:rsidR="00DB6F2C">
              <w:t>fuel spillage but is unlikely due to mitigations outlined in section 6.</w:t>
            </w:r>
          </w:p>
        </w:tc>
        <w:tc>
          <w:tcPr>
            <w:tcW w:w="3006" w:type="dxa"/>
          </w:tcPr>
          <w:p w14:paraId="66B64F15" w14:textId="4C613477" w:rsidR="00885727" w:rsidRDefault="00E367FD" w:rsidP="00552F04">
            <w:r>
              <w:t>No potential for significant impacts.</w:t>
            </w:r>
          </w:p>
        </w:tc>
      </w:tr>
      <w:tr w:rsidR="00885727" w14:paraId="5B673B5E" w14:textId="77777777" w:rsidTr="00885727">
        <w:tc>
          <w:tcPr>
            <w:tcW w:w="2122" w:type="dxa"/>
          </w:tcPr>
          <w:p w14:paraId="761B6900" w14:textId="7D9419C4" w:rsidR="00885727" w:rsidRDefault="00885727" w:rsidP="00552F04">
            <w:r>
              <w:t>Descriptor 9: Contaminants in seafood are at safe levels</w:t>
            </w:r>
          </w:p>
        </w:tc>
        <w:tc>
          <w:tcPr>
            <w:tcW w:w="3888" w:type="dxa"/>
          </w:tcPr>
          <w:p w14:paraId="14982B6D" w14:textId="391C0969" w:rsidR="00885727" w:rsidRDefault="00DB6F2C" w:rsidP="00552F04">
            <w:r>
              <w:t>The proposed works do not have the potential to introduce contaminants to seafood.</w:t>
            </w:r>
          </w:p>
        </w:tc>
        <w:tc>
          <w:tcPr>
            <w:tcW w:w="3006" w:type="dxa"/>
          </w:tcPr>
          <w:p w14:paraId="2CC6A2FB" w14:textId="6D2BAE38" w:rsidR="00885727" w:rsidRDefault="00DB6F2C" w:rsidP="00552F04">
            <w:r>
              <w:t>No potential for impact.</w:t>
            </w:r>
          </w:p>
        </w:tc>
      </w:tr>
      <w:tr w:rsidR="00885727" w14:paraId="220431A9" w14:textId="77777777" w:rsidTr="00885727">
        <w:tc>
          <w:tcPr>
            <w:tcW w:w="2122" w:type="dxa"/>
          </w:tcPr>
          <w:p w14:paraId="2B43A6E6" w14:textId="2CA77897" w:rsidR="00885727" w:rsidRDefault="00885727" w:rsidP="00552F04">
            <w:r>
              <w:t>Descriptor 10: Marine litter does no cause harm</w:t>
            </w:r>
          </w:p>
        </w:tc>
        <w:tc>
          <w:tcPr>
            <w:tcW w:w="3888" w:type="dxa"/>
          </w:tcPr>
          <w:p w14:paraId="5D668039" w14:textId="01F6CE2F" w:rsidR="00885727" w:rsidRDefault="00DB6F2C" w:rsidP="00552F04">
            <w:r>
              <w:t>All equipment will be retrieved, therefore there is no potential to introduce marine litter.</w:t>
            </w:r>
          </w:p>
        </w:tc>
        <w:tc>
          <w:tcPr>
            <w:tcW w:w="3006" w:type="dxa"/>
          </w:tcPr>
          <w:p w14:paraId="4051ED2A" w14:textId="483063FE" w:rsidR="00885727" w:rsidRDefault="00DB6F2C" w:rsidP="00552F04">
            <w:r>
              <w:t>No potential for impact.</w:t>
            </w:r>
          </w:p>
        </w:tc>
      </w:tr>
      <w:tr w:rsidR="00885727" w14:paraId="265C05A2" w14:textId="77777777" w:rsidTr="00885727">
        <w:tc>
          <w:tcPr>
            <w:tcW w:w="2122" w:type="dxa"/>
          </w:tcPr>
          <w:p w14:paraId="14601B3C" w14:textId="3BDA6945" w:rsidR="00885727" w:rsidRDefault="00885727" w:rsidP="00552F04">
            <w:r>
              <w:t>Descriptor 11: Introduction of energy (including underwater noise) does not adversely affect the ecosystem</w:t>
            </w:r>
          </w:p>
        </w:tc>
        <w:tc>
          <w:tcPr>
            <w:tcW w:w="3888" w:type="dxa"/>
          </w:tcPr>
          <w:p w14:paraId="46017C4D" w14:textId="4560C6BD" w:rsidR="00885727" w:rsidRDefault="00DB6F2C" w:rsidP="00552F04">
            <w:r>
              <w:t>The acoustic receivers and presence of two vessels introduce underwater noise in the proposed location and surrounding area. The acoustic receiver noise has been assessed to not impact marine life given the frequency band emitted. Given this, and the small scale of the works and level of vessel traffic in the area, no potential for significant impact was identified.</w:t>
            </w:r>
          </w:p>
        </w:tc>
        <w:tc>
          <w:tcPr>
            <w:tcW w:w="3006" w:type="dxa"/>
          </w:tcPr>
          <w:p w14:paraId="420A75F5" w14:textId="1C524456" w:rsidR="00885727" w:rsidRDefault="00DB6F2C" w:rsidP="00552F04">
            <w:r>
              <w:t>No potential for significant impact.</w:t>
            </w:r>
          </w:p>
        </w:tc>
      </w:tr>
    </w:tbl>
    <w:p w14:paraId="3437FB13" w14:textId="77777777" w:rsidR="00885727" w:rsidRDefault="00885727" w:rsidP="00552F04"/>
    <w:p w14:paraId="46AE0F88" w14:textId="337F2675" w:rsidR="00552F04" w:rsidRDefault="00AB3A88" w:rsidP="00552F04">
      <w:r>
        <w:t xml:space="preserve">Based on the report’s assessment, relatively small scale and temporary nature of the project, there will not be an impact on achieving and maintaining the objectives of the MSFD. </w:t>
      </w:r>
    </w:p>
    <w:p w14:paraId="118D9076" w14:textId="77777777" w:rsidR="00552F04" w:rsidRPr="00552F04" w:rsidRDefault="00552F04" w:rsidP="00552F04">
      <w:pPr>
        <w:rPr>
          <w:lang w:val="en-US"/>
        </w:rPr>
      </w:pPr>
    </w:p>
    <w:p w14:paraId="43B55CB1" w14:textId="6216DE76" w:rsidR="00B17BFD" w:rsidRPr="00B17BFD" w:rsidRDefault="12BFB886" w:rsidP="1C7EC2A8">
      <w:pPr>
        <w:pStyle w:val="Heading1"/>
        <w:rPr>
          <w:lang w:val="en-US"/>
        </w:rPr>
      </w:pPr>
      <w:bookmarkStart w:id="31" w:name="_Toc346110562"/>
      <w:r w:rsidRPr="1A67963E">
        <w:rPr>
          <w:lang w:val="en-US"/>
        </w:rPr>
        <w:t>8. References</w:t>
      </w:r>
      <w:bookmarkEnd w:id="31"/>
    </w:p>
    <w:sdt>
      <w:sdtPr>
        <w:rPr>
          <w:color w:val="000000"/>
          <w:lang w:val="en-US"/>
        </w:rPr>
        <w:tag w:val="MENDELEY_BIBLIOGRAPHY"/>
        <w:id w:val="1414359590"/>
        <w:placeholder>
          <w:docPart w:val="DefaultPlaceholder_-1854013440"/>
        </w:placeholder>
      </w:sdtPr>
      <w:sdtEndPr>
        <w:rPr>
          <w:color w:val="000000" w:themeColor="text1"/>
        </w:rPr>
      </w:sdtEndPr>
      <w:sdtContent>
        <w:p w14:paraId="07D5E50C" w14:textId="77777777" w:rsidR="00C312BC" w:rsidRPr="00C312BC" w:rsidRDefault="00C312BC">
          <w:pPr>
            <w:autoSpaceDE w:val="0"/>
            <w:autoSpaceDN w:val="0"/>
            <w:ind w:hanging="480"/>
            <w:divId w:val="1162938530"/>
            <w:rPr>
              <w:rFonts w:eastAsia="Times New Roman"/>
              <w:color w:val="000000"/>
              <w:kern w:val="0"/>
              <w:szCs w:val="24"/>
              <w14:ligatures w14:val="none"/>
            </w:rPr>
          </w:pPr>
          <w:r w:rsidRPr="00C312BC">
            <w:rPr>
              <w:rFonts w:eastAsia="Times New Roman"/>
              <w:color w:val="000000"/>
            </w:rPr>
            <w:t xml:space="preserve">Clarke, M., Farrell, E. D., Roche, W., Murray, T. E., Foster, S., &amp; Marnell, F. (2016). </w:t>
          </w:r>
          <w:r w:rsidRPr="00C312BC">
            <w:rPr>
              <w:rFonts w:eastAsia="Times New Roman"/>
              <w:i/>
              <w:iCs/>
              <w:color w:val="000000"/>
            </w:rPr>
            <w:t>Ireland Red List No. 11: Cartilaginous fish [sharks, skates, rays and chimaeras</w:t>
          </w:r>
          <w:r w:rsidRPr="00C312BC">
            <w:rPr>
              <w:rFonts w:eastAsia="Times New Roman"/>
              <w:color w:val="000000"/>
            </w:rPr>
            <w:t>.</w:t>
          </w:r>
        </w:p>
        <w:p w14:paraId="33C0AA64" w14:textId="351FFAE3" w:rsidR="00C312BC" w:rsidRPr="00C312BC" w:rsidRDefault="00C312BC">
          <w:pPr>
            <w:autoSpaceDE w:val="0"/>
            <w:autoSpaceDN w:val="0"/>
            <w:ind w:hanging="480"/>
            <w:divId w:val="101607587"/>
            <w:rPr>
              <w:rFonts w:eastAsia="Times New Roman"/>
              <w:color w:val="000000"/>
            </w:rPr>
          </w:pPr>
          <w:r w:rsidRPr="00C312BC">
            <w:rPr>
              <w:rFonts w:eastAsia="Times New Roman"/>
              <w:color w:val="000000"/>
            </w:rPr>
            <w:t xml:space="preserve">Gill, A., Huang, Y., Gloyne-Phillips, I., Metcalfe, J., Quayle, V., Spencer, J., &amp; Wearmouth, V. (2009). </w:t>
          </w:r>
          <w:r w:rsidRPr="00C312BC">
            <w:rPr>
              <w:rFonts w:eastAsia="Times New Roman"/>
              <w:i/>
              <w:iCs/>
              <w:color w:val="000000"/>
            </w:rPr>
            <w:t xml:space="preserve">COWRIE 2.0 electromagnetic fields (EMF) phase 2: emf </w:t>
          </w:r>
          <w:r w:rsidR="003976C3" w:rsidRPr="00C312BC">
            <w:rPr>
              <w:rFonts w:eastAsia="Times New Roman"/>
              <w:i/>
              <w:iCs/>
              <w:color w:val="000000"/>
            </w:rPr>
            <w:t>sensitive</w:t>
          </w:r>
          <w:r w:rsidRPr="00C312BC">
            <w:rPr>
              <w:rFonts w:eastAsia="Times New Roman"/>
              <w:i/>
              <w:iCs/>
              <w:color w:val="000000"/>
            </w:rPr>
            <w:t xml:space="preserve"> fish response </w:t>
          </w:r>
          <w:r w:rsidRPr="00C312BC">
            <w:rPr>
              <w:rFonts w:eastAsia="Times New Roman"/>
              <w:i/>
              <w:iCs/>
              <w:color w:val="000000"/>
            </w:rPr>
            <w:lastRenderedPageBreak/>
            <w:t>to em emissions from sub-sea electricity cables of the type used by offshore renewable energy industry (report no. COWRIE-EMF-1-06)</w:t>
          </w:r>
          <w:r w:rsidRPr="00C312BC">
            <w:rPr>
              <w:rFonts w:eastAsia="Times New Roman"/>
              <w:color w:val="000000"/>
            </w:rPr>
            <w:t>.</w:t>
          </w:r>
        </w:p>
        <w:p w14:paraId="01559E8A" w14:textId="77777777" w:rsidR="00C312BC" w:rsidRPr="00C312BC" w:rsidRDefault="00C312BC">
          <w:pPr>
            <w:autoSpaceDE w:val="0"/>
            <w:autoSpaceDN w:val="0"/>
            <w:ind w:hanging="480"/>
            <w:divId w:val="416754759"/>
            <w:rPr>
              <w:rFonts w:eastAsia="Times New Roman"/>
              <w:color w:val="000000"/>
            </w:rPr>
          </w:pPr>
          <w:r w:rsidRPr="00C312BC">
            <w:rPr>
              <w:rFonts w:eastAsia="Times New Roman"/>
              <w:color w:val="000000"/>
            </w:rPr>
            <w:t xml:space="preserve">Hutchison, Z. L., Gill, A. B., Sigray, P., He, H., &amp; King, J. W. (2020). Anthropogenic electromagnetic fields (EMF) influence the behaviour of bottom-dwelling marine species. </w:t>
          </w:r>
          <w:r w:rsidRPr="00C312BC">
            <w:rPr>
              <w:rFonts w:eastAsia="Times New Roman"/>
              <w:i/>
              <w:iCs/>
              <w:color w:val="000000"/>
            </w:rPr>
            <w:t>Scientific Reports</w:t>
          </w:r>
          <w:r w:rsidRPr="00C312BC">
            <w:rPr>
              <w:rFonts w:eastAsia="Times New Roman"/>
              <w:color w:val="000000"/>
            </w:rPr>
            <w:t xml:space="preserve">, </w:t>
          </w:r>
          <w:r w:rsidRPr="00C312BC">
            <w:rPr>
              <w:rFonts w:eastAsia="Times New Roman"/>
              <w:i/>
              <w:iCs/>
              <w:color w:val="000000"/>
            </w:rPr>
            <w:t>10</w:t>
          </w:r>
          <w:r w:rsidRPr="00C312BC">
            <w:rPr>
              <w:rFonts w:eastAsia="Times New Roman"/>
              <w:color w:val="000000"/>
            </w:rPr>
            <w:t>(1). https://doi.org/10.1038/S41598-020-60793-X</w:t>
          </w:r>
        </w:p>
        <w:p w14:paraId="4CAFD04D" w14:textId="77777777" w:rsidR="00C312BC" w:rsidRPr="00C312BC" w:rsidRDefault="00C312BC">
          <w:pPr>
            <w:autoSpaceDE w:val="0"/>
            <w:autoSpaceDN w:val="0"/>
            <w:ind w:hanging="480"/>
            <w:divId w:val="372077497"/>
            <w:rPr>
              <w:rFonts w:eastAsia="Times New Roman"/>
              <w:color w:val="000000"/>
            </w:rPr>
          </w:pPr>
          <w:r w:rsidRPr="00C312BC">
            <w:rPr>
              <w:rFonts w:eastAsia="Times New Roman"/>
              <w:color w:val="000000"/>
            </w:rPr>
            <w:t xml:space="preserve">Kalmijn, A. J. (1971). The electric sense of sharks and rays. </w:t>
          </w:r>
          <w:r w:rsidRPr="00C312BC">
            <w:rPr>
              <w:rFonts w:eastAsia="Times New Roman"/>
              <w:i/>
              <w:iCs/>
              <w:color w:val="000000"/>
            </w:rPr>
            <w:t>Journal of Experimental Biology</w:t>
          </w:r>
          <w:r w:rsidRPr="00C312BC">
            <w:rPr>
              <w:rFonts w:eastAsia="Times New Roman"/>
              <w:color w:val="000000"/>
            </w:rPr>
            <w:t xml:space="preserve">, </w:t>
          </w:r>
          <w:r w:rsidRPr="00C312BC">
            <w:rPr>
              <w:rFonts w:eastAsia="Times New Roman"/>
              <w:i/>
              <w:iCs/>
              <w:color w:val="000000"/>
            </w:rPr>
            <w:t>55</w:t>
          </w:r>
          <w:r w:rsidRPr="00C312BC">
            <w:rPr>
              <w:rFonts w:eastAsia="Times New Roman"/>
              <w:color w:val="000000"/>
            </w:rPr>
            <w:t>(2), 371–383. https://doi.org/10.1242/JEB.55.2.371</w:t>
          </w:r>
        </w:p>
        <w:p w14:paraId="0FD6EE59" w14:textId="77777777" w:rsidR="00C312BC" w:rsidRPr="00C312BC" w:rsidRDefault="00C312BC">
          <w:pPr>
            <w:autoSpaceDE w:val="0"/>
            <w:autoSpaceDN w:val="0"/>
            <w:ind w:hanging="480"/>
            <w:divId w:val="2101945444"/>
            <w:rPr>
              <w:rFonts w:eastAsia="Times New Roman"/>
              <w:color w:val="000000"/>
            </w:rPr>
          </w:pPr>
          <w:r w:rsidRPr="00C312BC">
            <w:rPr>
              <w:rFonts w:eastAsia="Times New Roman"/>
              <w:color w:val="000000"/>
            </w:rPr>
            <w:t xml:space="preserve">Marine Institute. (2023). </w:t>
          </w:r>
          <w:r w:rsidRPr="00C312BC">
            <w:rPr>
              <w:rFonts w:eastAsia="Times New Roman"/>
              <w:i/>
              <w:iCs/>
              <w:color w:val="000000"/>
            </w:rPr>
            <w:t>INFOMAR Seabed Sediment Classification</w:t>
          </w:r>
          <w:r w:rsidRPr="00C312BC">
            <w:rPr>
              <w:rFonts w:eastAsia="Times New Roman"/>
              <w:color w:val="000000"/>
            </w:rPr>
            <w:t>.</w:t>
          </w:r>
        </w:p>
        <w:p w14:paraId="057DBC03" w14:textId="43827924" w:rsidR="00B17BFD" w:rsidRPr="00B17BFD" w:rsidRDefault="00C312BC" w:rsidP="1C7EC2A8">
          <w:pPr>
            <w:rPr>
              <w:lang w:val="en-US"/>
            </w:rPr>
          </w:pPr>
          <w:r w:rsidRPr="00C312BC">
            <w:rPr>
              <w:rFonts w:eastAsia="Times New Roman"/>
              <w:color w:val="000000"/>
            </w:rPr>
            <w:t> </w:t>
          </w:r>
        </w:p>
      </w:sdtContent>
    </w:sdt>
    <w:p w14:paraId="0B244E95" w14:textId="04DF1196" w:rsidR="00B17BFD" w:rsidRPr="00B17BFD" w:rsidRDefault="00B17BFD" w:rsidP="00B17BFD">
      <w:pPr>
        <w:rPr>
          <w:lang w:val="en-US"/>
        </w:rPr>
      </w:pPr>
    </w:p>
    <w:sectPr w:rsidR="00B17BFD" w:rsidRPr="00B17B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VlPPe2wpuxzWbu" int2:id="f5frNvSb">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D6EAB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073E83"/>
    <w:multiLevelType w:val="hybridMultilevel"/>
    <w:tmpl w:val="D10400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A207D0F"/>
    <w:multiLevelType w:val="hybridMultilevel"/>
    <w:tmpl w:val="F1F4B2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75EB2D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86401655">
    <w:abstractNumId w:val="3"/>
  </w:num>
  <w:num w:numId="2" w16cid:durableId="1281188368">
    <w:abstractNumId w:val="0"/>
  </w:num>
  <w:num w:numId="3" w16cid:durableId="105589182">
    <w:abstractNumId w:val="1"/>
  </w:num>
  <w:num w:numId="4" w16cid:durableId="886645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BFD"/>
    <w:rsid w:val="00003CF4"/>
    <w:rsid w:val="00017769"/>
    <w:rsid w:val="0008BA98"/>
    <w:rsid w:val="000B01DC"/>
    <w:rsid w:val="000C67D3"/>
    <w:rsid w:val="00150F9C"/>
    <w:rsid w:val="001773F9"/>
    <w:rsid w:val="00192D6E"/>
    <w:rsid w:val="001B45EC"/>
    <w:rsid w:val="001C0BC9"/>
    <w:rsid w:val="00215097"/>
    <w:rsid w:val="00241F7E"/>
    <w:rsid w:val="002C0185"/>
    <w:rsid w:val="0032706E"/>
    <w:rsid w:val="003274EB"/>
    <w:rsid w:val="00362EBB"/>
    <w:rsid w:val="00365E81"/>
    <w:rsid w:val="003976C3"/>
    <w:rsid w:val="00397FDB"/>
    <w:rsid w:val="003E0758"/>
    <w:rsid w:val="003E4C9B"/>
    <w:rsid w:val="00402A6B"/>
    <w:rsid w:val="00410EB4"/>
    <w:rsid w:val="00435AB6"/>
    <w:rsid w:val="0045319A"/>
    <w:rsid w:val="00460BF1"/>
    <w:rsid w:val="004D72AB"/>
    <w:rsid w:val="004F6A4E"/>
    <w:rsid w:val="00552F04"/>
    <w:rsid w:val="00556A65"/>
    <w:rsid w:val="00562049"/>
    <w:rsid w:val="00611D17"/>
    <w:rsid w:val="00616FC2"/>
    <w:rsid w:val="00626ED1"/>
    <w:rsid w:val="006A1EAA"/>
    <w:rsid w:val="006D62E2"/>
    <w:rsid w:val="00722FE9"/>
    <w:rsid w:val="007339D5"/>
    <w:rsid w:val="00752238"/>
    <w:rsid w:val="00765FE2"/>
    <w:rsid w:val="007830E7"/>
    <w:rsid w:val="008318E9"/>
    <w:rsid w:val="00847A44"/>
    <w:rsid w:val="00854EA0"/>
    <w:rsid w:val="00885727"/>
    <w:rsid w:val="008873CE"/>
    <w:rsid w:val="00894094"/>
    <w:rsid w:val="008E7B31"/>
    <w:rsid w:val="00946B38"/>
    <w:rsid w:val="009A2477"/>
    <w:rsid w:val="009C5F9D"/>
    <w:rsid w:val="009D3DD2"/>
    <w:rsid w:val="009F68E8"/>
    <w:rsid w:val="00A0330A"/>
    <w:rsid w:val="00A37168"/>
    <w:rsid w:val="00A441AB"/>
    <w:rsid w:val="00A450A8"/>
    <w:rsid w:val="00AB3A88"/>
    <w:rsid w:val="00AC7EA0"/>
    <w:rsid w:val="00AF7085"/>
    <w:rsid w:val="00B17BFD"/>
    <w:rsid w:val="00B20985"/>
    <w:rsid w:val="00B21D6C"/>
    <w:rsid w:val="00B876D9"/>
    <w:rsid w:val="00B9441E"/>
    <w:rsid w:val="00BF32AB"/>
    <w:rsid w:val="00C312BC"/>
    <w:rsid w:val="00C61152"/>
    <w:rsid w:val="00C76E46"/>
    <w:rsid w:val="00C80653"/>
    <w:rsid w:val="00D86430"/>
    <w:rsid w:val="00DB6F2C"/>
    <w:rsid w:val="00DD08A5"/>
    <w:rsid w:val="00DE6E87"/>
    <w:rsid w:val="00E10BFF"/>
    <w:rsid w:val="00E13E0B"/>
    <w:rsid w:val="00E1407B"/>
    <w:rsid w:val="00E367FD"/>
    <w:rsid w:val="00E40C65"/>
    <w:rsid w:val="00E80D8D"/>
    <w:rsid w:val="00ED4A2F"/>
    <w:rsid w:val="00F11FED"/>
    <w:rsid w:val="00FA1C67"/>
    <w:rsid w:val="00FA6E5E"/>
    <w:rsid w:val="00FD61CE"/>
    <w:rsid w:val="012AEF75"/>
    <w:rsid w:val="013F00C0"/>
    <w:rsid w:val="02AD89D1"/>
    <w:rsid w:val="035900CC"/>
    <w:rsid w:val="052D2E40"/>
    <w:rsid w:val="05609001"/>
    <w:rsid w:val="0628AED8"/>
    <w:rsid w:val="06E14726"/>
    <w:rsid w:val="06F01F77"/>
    <w:rsid w:val="072C57B7"/>
    <w:rsid w:val="08C3F25E"/>
    <w:rsid w:val="0AB2D7B0"/>
    <w:rsid w:val="0BBA0235"/>
    <w:rsid w:val="0CB2FDB1"/>
    <w:rsid w:val="0CCC6372"/>
    <w:rsid w:val="11E8931D"/>
    <w:rsid w:val="1232EEF2"/>
    <w:rsid w:val="12BFB886"/>
    <w:rsid w:val="13F21AE6"/>
    <w:rsid w:val="15B494C9"/>
    <w:rsid w:val="15ECC2B3"/>
    <w:rsid w:val="16AF556E"/>
    <w:rsid w:val="182E2D0E"/>
    <w:rsid w:val="1927172F"/>
    <w:rsid w:val="197D0615"/>
    <w:rsid w:val="19DF9419"/>
    <w:rsid w:val="1A24AE59"/>
    <w:rsid w:val="1A67963E"/>
    <w:rsid w:val="1C7EC2A8"/>
    <w:rsid w:val="217D3FF9"/>
    <w:rsid w:val="250545D7"/>
    <w:rsid w:val="25C04F63"/>
    <w:rsid w:val="26145C50"/>
    <w:rsid w:val="2B422A7B"/>
    <w:rsid w:val="2BAC7E16"/>
    <w:rsid w:val="2C2AF1F7"/>
    <w:rsid w:val="2C5AD2A0"/>
    <w:rsid w:val="2D69E322"/>
    <w:rsid w:val="2DF9C0BB"/>
    <w:rsid w:val="2E4AEFB0"/>
    <w:rsid w:val="2EE9B2CD"/>
    <w:rsid w:val="2EEE422E"/>
    <w:rsid w:val="30DA281D"/>
    <w:rsid w:val="31241A5E"/>
    <w:rsid w:val="3302F6AE"/>
    <w:rsid w:val="344E30EE"/>
    <w:rsid w:val="3547A7E5"/>
    <w:rsid w:val="35A2C233"/>
    <w:rsid w:val="37884515"/>
    <w:rsid w:val="3CCB2D33"/>
    <w:rsid w:val="3D1483C0"/>
    <w:rsid w:val="3D508794"/>
    <w:rsid w:val="3D71C44D"/>
    <w:rsid w:val="3F0A9959"/>
    <w:rsid w:val="41154002"/>
    <w:rsid w:val="425CD30E"/>
    <w:rsid w:val="458AB811"/>
    <w:rsid w:val="47388800"/>
    <w:rsid w:val="485C4E95"/>
    <w:rsid w:val="48764BB8"/>
    <w:rsid w:val="4A821C3E"/>
    <w:rsid w:val="4B102887"/>
    <w:rsid w:val="4B5E1005"/>
    <w:rsid w:val="4C2F3282"/>
    <w:rsid w:val="4CB070F4"/>
    <w:rsid w:val="4DF96679"/>
    <w:rsid w:val="4E656CF2"/>
    <w:rsid w:val="51672127"/>
    <w:rsid w:val="51A610D2"/>
    <w:rsid w:val="53B65C3F"/>
    <w:rsid w:val="578852D8"/>
    <w:rsid w:val="57D8BC69"/>
    <w:rsid w:val="5A92F24D"/>
    <w:rsid w:val="5AC1F047"/>
    <w:rsid w:val="5ADE20F9"/>
    <w:rsid w:val="5B8D6FD7"/>
    <w:rsid w:val="5DBBE9BD"/>
    <w:rsid w:val="5E7CBDD4"/>
    <w:rsid w:val="5F123133"/>
    <w:rsid w:val="5F615205"/>
    <w:rsid w:val="6343BC6E"/>
    <w:rsid w:val="641E6096"/>
    <w:rsid w:val="657E7A8B"/>
    <w:rsid w:val="67AD1175"/>
    <w:rsid w:val="67B420F5"/>
    <w:rsid w:val="6913096E"/>
    <w:rsid w:val="6B2E3C84"/>
    <w:rsid w:val="6C557C92"/>
    <w:rsid w:val="6C8654CD"/>
    <w:rsid w:val="6CA315AB"/>
    <w:rsid w:val="72760FD2"/>
    <w:rsid w:val="72C74565"/>
    <w:rsid w:val="72DF5F4E"/>
    <w:rsid w:val="7332F027"/>
    <w:rsid w:val="7650BB81"/>
    <w:rsid w:val="7AD36B66"/>
    <w:rsid w:val="7B1A9E57"/>
    <w:rsid w:val="7C990299"/>
    <w:rsid w:val="7DA657C3"/>
    <w:rsid w:val="7FBFFC98"/>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B9C01"/>
  <w15:chartTrackingRefBased/>
  <w15:docId w15:val="{57631616-C892-4C1A-8462-22E48EF6E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7B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17B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7BF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7BF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17BF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17BF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17BF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17BF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17BF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B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17B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7BF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7BF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17BF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17BF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17BF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17BF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17BF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17B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B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BF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BF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17BFD"/>
    <w:pPr>
      <w:spacing w:before="160"/>
      <w:jc w:val="center"/>
    </w:pPr>
    <w:rPr>
      <w:i/>
      <w:iCs/>
      <w:color w:val="404040" w:themeColor="text1" w:themeTint="BF"/>
    </w:rPr>
  </w:style>
  <w:style w:type="character" w:customStyle="1" w:styleId="QuoteChar">
    <w:name w:val="Quote Char"/>
    <w:basedOn w:val="DefaultParagraphFont"/>
    <w:link w:val="Quote"/>
    <w:uiPriority w:val="29"/>
    <w:rsid w:val="00B17BFD"/>
    <w:rPr>
      <w:i/>
      <w:iCs/>
      <w:color w:val="404040" w:themeColor="text1" w:themeTint="BF"/>
    </w:rPr>
  </w:style>
  <w:style w:type="paragraph" w:styleId="ListParagraph">
    <w:name w:val="List Paragraph"/>
    <w:basedOn w:val="Normal"/>
    <w:uiPriority w:val="34"/>
    <w:qFormat/>
    <w:rsid w:val="00B17BFD"/>
    <w:pPr>
      <w:ind w:left="720"/>
      <w:contextualSpacing/>
    </w:pPr>
  </w:style>
  <w:style w:type="character" w:styleId="IntenseEmphasis">
    <w:name w:val="Intense Emphasis"/>
    <w:basedOn w:val="DefaultParagraphFont"/>
    <w:uiPriority w:val="21"/>
    <w:qFormat/>
    <w:rsid w:val="00B17BFD"/>
    <w:rPr>
      <w:i/>
      <w:iCs/>
      <w:color w:val="0F4761" w:themeColor="accent1" w:themeShade="BF"/>
    </w:rPr>
  </w:style>
  <w:style w:type="paragraph" w:styleId="IntenseQuote">
    <w:name w:val="Intense Quote"/>
    <w:basedOn w:val="Normal"/>
    <w:next w:val="Normal"/>
    <w:link w:val="IntenseQuoteChar"/>
    <w:uiPriority w:val="30"/>
    <w:qFormat/>
    <w:rsid w:val="00B17B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7BFD"/>
    <w:rPr>
      <w:i/>
      <w:iCs/>
      <w:color w:val="0F4761" w:themeColor="accent1" w:themeShade="BF"/>
    </w:rPr>
  </w:style>
  <w:style w:type="character" w:styleId="IntenseReference">
    <w:name w:val="Intense Reference"/>
    <w:basedOn w:val="DefaultParagraphFont"/>
    <w:uiPriority w:val="32"/>
    <w:qFormat/>
    <w:rsid w:val="00B17BFD"/>
    <w:rPr>
      <w:b/>
      <w:bCs/>
      <w:smallCaps/>
      <w:color w:val="0F4761" w:themeColor="accent1" w:themeShade="BF"/>
      <w:spacing w:val="5"/>
    </w:rPr>
  </w:style>
  <w:style w:type="paragraph" w:styleId="TOCHeading">
    <w:name w:val="TOC Heading"/>
    <w:basedOn w:val="Heading1"/>
    <w:next w:val="Normal"/>
    <w:uiPriority w:val="39"/>
    <w:unhideWhenUsed/>
    <w:qFormat/>
    <w:rsid w:val="00B17BFD"/>
    <w:pPr>
      <w:spacing w:before="240" w:after="0"/>
      <w:outlineLvl w:val="9"/>
    </w:pPr>
    <w:rPr>
      <w:kern w:val="0"/>
      <w:sz w:val="32"/>
      <w:szCs w:val="32"/>
      <w:lang w:val="en-US"/>
    </w:rPr>
  </w:style>
  <w:style w:type="paragraph" w:customStyle="1" w:styleId="Default">
    <w:name w:val="Default"/>
    <w:rsid w:val="00B17BFD"/>
    <w:pPr>
      <w:autoSpaceDE w:val="0"/>
      <w:autoSpaceDN w:val="0"/>
      <w:adjustRightInd w:val="0"/>
      <w:spacing w:after="0" w:line="240" w:lineRule="auto"/>
    </w:pPr>
    <w:rPr>
      <w:rFonts w:ascii="Calibri" w:hAnsi="Calibri" w:cs="Calibri"/>
      <w:color w:val="000000"/>
      <w:kern w:val="0"/>
      <w:szCs w:val="24"/>
    </w:rPr>
  </w:style>
  <w:style w:type="paragraph" w:styleId="TOC1">
    <w:name w:val="toc 1"/>
    <w:basedOn w:val="Normal"/>
    <w:next w:val="Normal"/>
    <w:autoRedefine/>
    <w:uiPriority w:val="39"/>
    <w:unhideWhenUsed/>
    <w:rsid w:val="00B17BFD"/>
    <w:pPr>
      <w:spacing w:after="100"/>
    </w:pPr>
  </w:style>
  <w:style w:type="paragraph" w:styleId="TOC2">
    <w:name w:val="toc 2"/>
    <w:basedOn w:val="Normal"/>
    <w:next w:val="Normal"/>
    <w:autoRedefine/>
    <w:uiPriority w:val="39"/>
    <w:unhideWhenUsed/>
    <w:rsid w:val="00B17BFD"/>
    <w:pPr>
      <w:spacing w:after="100"/>
      <w:ind w:left="240"/>
    </w:pPr>
  </w:style>
  <w:style w:type="character" w:styleId="Hyperlink">
    <w:name w:val="Hyperlink"/>
    <w:basedOn w:val="DefaultParagraphFont"/>
    <w:uiPriority w:val="99"/>
    <w:unhideWhenUsed/>
    <w:rsid w:val="00B17BFD"/>
    <w:rPr>
      <w:color w:val="467886" w:themeColor="hyperlink"/>
      <w:u w:val="single"/>
    </w:rPr>
  </w:style>
  <w:style w:type="character" w:styleId="CommentReference">
    <w:name w:val="annotation reference"/>
    <w:basedOn w:val="DefaultParagraphFont"/>
    <w:uiPriority w:val="99"/>
    <w:semiHidden/>
    <w:unhideWhenUsed/>
    <w:rsid w:val="00B21D6C"/>
    <w:rPr>
      <w:sz w:val="16"/>
      <w:szCs w:val="16"/>
    </w:rPr>
  </w:style>
  <w:style w:type="paragraph" w:styleId="CommentText">
    <w:name w:val="annotation text"/>
    <w:basedOn w:val="Normal"/>
    <w:link w:val="CommentTextChar"/>
    <w:uiPriority w:val="99"/>
    <w:unhideWhenUsed/>
    <w:rsid w:val="00B21D6C"/>
    <w:pPr>
      <w:spacing w:line="240" w:lineRule="auto"/>
    </w:pPr>
    <w:rPr>
      <w:sz w:val="20"/>
      <w:szCs w:val="20"/>
    </w:rPr>
  </w:style>
  <w:style w:type="character" w:customStyle="1" w:styleId="CommentTextChar">
    <w:name w:val="Comment Text Char"/>
    <w:basedOn w:val="DefaultParagraphFont"/>
    <w:link w:val="CommentText"/>
    <w:uiPriority w:val="99"/>
    <w:rsid w:val="00B21D6C"/>
    <w:rPr>
      <w:sz w:val="20"/>
      <w:szCs w:val="20"/>
    </w:rPr>
  </w:style>
  <w:style w:type="paragraph" w:styleId="CommentSubject">
    <w:name w:val="annotation subject"/>
    <w:basedOn w:val="CommentText"/>
    <w:next w:val="CommentText"/>
    <w:link w:val="CommentSubjectChar"/>
    <w:uiPriority w:val="99"/>
    <w:semiHidden/>
    <w:unhideWhenUsed/>
    <w:rsid w:val="00B21D6C"/>
    <w:rPr>
      <w:b/>
      <w:bCs/>
    </w:rPr>
  </w:style>
  <w:style w:type="character" w:customStyle="1" w:styleId="CommentSubjectChar">
    <w:name w:val="Comment Subject Char"/>
    <w:basedOn w:val="CommentTextChar"/>
    <w:link w:val="CommentSubject"/>
    <w:uiPriority w:val="99"/>
    <w:semiHidden/>
    <w:rsid w:val="00B21D6C"/>
    <w:rPr>
      <w:b/>
      <w:bCs/>
      <w:sz w:val="20"/>
      <w:szCs w:val="20"/>
    </w:rPr>
  </w:style>
  <w:style w:type="table" w:styleId="TableGrid">
    <w:name w:val="Table Grid"/>
    <w:basedOn w:val="TableNormal"/>
    <w:uiPriority w:val="39"/>
    <w:rsid w:val="00885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86430"/>
    <w:rPr>
      <w:color w:val="666666"/>
    </w:rPr>
  </w:style>
  <w:style w:type="paragraph" w:customStyle="1" w:styleId="BrdtextA">
    <w:name w:val="Brödtext A"/>
    <w:rsid w:val="00FA6E5E"/>
    <w:pPr>
      <w:pBdr>
        <w:top w:val="nil"/>
        <w:left w:val="nil"/>
        <w:bottom w:val="nil"/>
        <w:right w:val="nil"/>
        <w:between w:val="nil"/>
        <w:bar w:val="nil"/>
      </w:pBdr>
    </w:pPr>
    <w:rPr>
      <w:rFonts w:ascii="Calibri" w:eastAsia="Arial Unicode MS" w:hAnsi="Calibri" w:cs="Arial Unicode MS"/>
      <w:color w:val="000000"/>
      <w:sz w:val="22"/>
      <w:u w:color="000000"/>
      <w:bdr w:val="nil"/>
      <w:lang w:val="en-US" w:eastAsia="en-IE"/>
      <w14:textOutline w14:w="12700" w14:cap="flat" w14:cmpd="sng" w14:algn="ctr">
        <w14:noFill/>
        <w14:prstDash w14:val="solid"/>
        <w14:miter w14:lim="400000"/>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8061">
      <w:bodyDiv w:val="1"/>
      <w:marLeft w:val="0"/>
      <w:marRight w:val="0"/>
      <w:marTop w:val="0"/>
      <w:marBottom w:val="0"/>
      <w:divBdr>
        <w:top w:val="none" w:sz="0" w:space="0" w:color="auto"/>
        <w:left w:val="none" w:sz="0" w:space="0" w:color="auto"/>
        <w:bottom w:val="none" w:sz="0" w:space="0" w:color="auto"/>
        <w:right w:val="none" w:sz="0" w:space="0" w:color="auto"/>
      </w:divBdr>
    </w:div>
    <w:div w:id="1029910611">
      <w:bodyDiv w:val="1"/>
      <w:marLeft w:val="0"/>
      <w:marRight w:val="0"/>
      <w:marTop w:val="0"/>
      <w:marBottom w:val="0"/>
      <w:divBdr>
        <w:top w:val="none" w:sz="0" w:space="0" w:color="auto"/>
        <w:left w:val="none" w:sz="0" w:space="0" w:color="auto"/>
        <w:bottom w:val="none" w:sz="0" w:space="0" w:color="auto"/>
        <w:right w:val="none" w:sz="0" w:space="0" w:color="auto"/>
      </w:divBdr>
      <w:divsChild>
        <w:div w:id="1162938530">
          <w:marLeft w:val="480"/>
          <w:marRight w:val="0"/>
          <w:marTop w:val="0"/>
          <w:marBottom w:val="0"/>
          <w:divBdr>
            <w:top w:val="none" w:sz="0" w:space="0" w:color="auto"/>
            <w:left w:val="none" w:sz="0" w:space="0" w:color="auto"/>
            <w:bottom w:val="none" w:sz="0" w:space="0" w:color="auto"/>
            <w:right w:val="none" w:sz="0" w:space="0" w:color="auto"/>
          </w:divBdr>
        </w:div>
        <w:div w:id="101607587">
          <w:marLeft w:val="480"/>
          <w:marRight w:val="0"/>
          <w:marTop w:val="0"/>
          <w:marBottom w:val="0"/>
          <w:divBdr>
            <w:top w:val="none" w:sz="0" w:space="0" w:color="auto"/>
            <w:left w:val="none" w:sz="0" w:space="0" w:color="auto"/>
            <w:bottom w:val="none" w:sz="0" w:space="0" w:color="auto"/>
            <w:right w:val="none" w:sz="0" w:space="0" w:color="auto"/>
          </w:divBdr>
        </w:div>
        <w:div w:id="416754759">
          <w:marLeft w:val="480"/>
          <w:marRight w:val="0"/>
          <w:marTop w:val="0"/>
          <w:marBottom w:val="0"/>
          <w:divBdr>
            <w:top w:val="none" w:sz="0" w:space="0" w:color="auto"/>
            <w:left w:val="none" w:sz="0" w:space="0" w:color="auto"/>
            <w:bottom w:val="none" w:sz="0" w:space="0" w:color="auto"/>
            <w:right w:val="none" w:sz="0" w:space="0" w:color="auto"/>
          </w:divBdr>
        </w:div>
        <w:div w:id="372077497">
          <w:marLeft w:val="480"/>
          <w:marRight w:val="0"/>
          <w:marTop w:val="0"/>
          <w:marBottom w:val="0"/>
          <w:divBdr>
            <w:top w:val="none" w:sz="0" w:space="0" w:color="auto"/>
            <w:left w:val="none" w:sz="0" w:space="0" w:color="auto"/>
            <w:bottom w:val="none" w:sz="0" w:space="0" w:color="auto"/>
            <w:right w:val="none" w:sz="0" w:space="0" w:color="auto"/>
          </w:divBdr>
        </w:div>
        <w:div w:id="2101945444">
          <w:marLeft w:val="480"/>
          <w:marRight w:val="0"/>
          <w:marTop w:val="0"/>
          <w:marBottom w:val="0"/>
          <w:divBdr>
            <w:top w:val="none" w:sz="0" w:space="0" w:color="auto"/>
            <w:left w:val="none" w:sz="0" w:space="0" w:color="auto"/>
            <w:bottom w:val="none" w:sz="0" w:space="0" w:color="auto"/>
            <w:right w:val="none" w:sz="0" w:space="0" w:color="auto"/>
          </w:divBdr>
        </w:div>
      </w:divsChild>
    </w:div>
    <w:div w:id="191708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 Id="rId14" Type="http://schemas.microsoft.com/office/2020/10/relationships/intelligence" Target="intelligence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07EE36B-1223-4DF2-9E02-1EB4BF7E4D1A}"/>
      </w:docPartPr>
      <w:docPartBody>
        <w:p w:rsidR="00C944F8" w:rsidRDefault="00A450A8">
          <w:r w:rsidRPr="00D1128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0A8"/>
    <w:rsid w:val="00192D6E"/>
    <w:rsid w:val="001B45EC"/>
    <w:rsid w:val="00626ED1"/>
    <w:rsid w:val="008967F6"/>
    <w:rsid w:val="00956A10"/>
    <w:rsid w:val="00A450A8"/>
    <w:rsid w:val="00A57EC5"/>
    <w:rsid w:val="00B20985"/>
    <w:rsid w:val="00C80653"/>
    <w:rsid w:val="00C944F8"/>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50A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4502E90-1F19-4477-A6FE-D5098F5070B5}">
  <we:reference id="wa104382081" version="1.55.1.0" store="en-US" storeType="OMEX"/>
  <we:alternateReferences>
    <we:reference id="wa104382081" version="1.55.1.0" store="en-US" storeType="OMEX"/>
  </we:alternateReferences>
  <we:properties>
    <we:property name="MENDELEY_CITATIONS" value="[{&quot;citationID&quot;:&quot;MENDELEY_CITATION_381b5d39-5aef-4640-bfbc-40e10910c540&quot;,&quot;properties&quot;:{&quot;noteIndex&quot;:0},&quot;isEdited&quot;:false,&quot;manualOverride&quot;:{&quot;isManuallyOverridden&quot;:false,&quot;citeprocText&quot;:&quot;(Marine Institute, 2023)&quot;,&quot;manualOverrideText&quot;:&quot;&quot;},&quot;citationTag&quot;:&quot;MENDELEY_CITATION_v3_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&quot;,&quot;citationItems&quot;:[{&quot;id&quot;:&quot;ef126b20-0b82-3e20-8b08-cd855ed97cd3&quot;,&quot;itemData&quot;:{&quot;type&quot;:&quot;article-journal&quot;,&quot;id&quot;:&quot;ef126b20-0b82-3e20-8b08-cd855ed97cd3&quot;,&quot;title&quot;:&quot;INFOMAR Seabed Sediment Classification&quot;,&quot;author&quot;:[{&quot;family&quot;:&quot;Marine Institute&quot;,&quot;given&quot;:&quot;&quot;,&quot;parse-names&quot;:false,&quot;dropping-particle&quot;:&quot;&quot;,&quot;non-dropping-particle&quot;:&quot;&quot;}],&quot;issued&quot;:{&quot;date-parts&quot;:[[2023]]},&quot;container-title-short&quot;:&quot;&quot;},&quot;isTemporary&quot;:false}]},{&quot;citationID&quot;:&quot;MENDELEY_CITATION_05858505-33f5-4253-840f-779a48f9b767&quot;,&quot;properties&quot;:{&quot;noteIndex&quot;:0},&quot;isEdited&quot;:false,&quot;manualOverride&quot;:{&quot;isManuallyOverridden&quot;:false,&quot;citeprocText&quot;:&quot;(Clarke et al., 2016)&quot;,&quot;manualOverrideText&quot;:&quot;&quot;},&quot;citationTag&quot;:&quot;MENDELEY_CITATION_v3_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&quot;,&quot;citationItems&quot;:[{&quot;id&quot;:&quot;948af293-62fb-3f6e-908c-3b40dfa38700&quot;,&quot;itemData&quot;:{&quot;type&quot;:&quot;report&quot;,&quot;id&quot;:&quot;948af293-62fb-3f6e-908c-3b40dfa38700&quot;,&quot;title&quot;:&quot;Ireland Red List No. 11: Cartilaginous fish [sharks, skates, rays and chimaeras&quot;,&quot;author&quot;:[{&quot;family&quot;:&quot;Clarke&quot;,&quot;given&quot;:&quot;Maurice&quot;,&quot;parse-names&quot;:false,&quot;dropping-particle&quot;:&quot;&quot;,&quot;non-dropping-particle&quot;:&quot;&quot;},{&quot;family&quot;:&quot;Farrell&quot;,&quot;given&quot;:&quot;Edward D&quot;,&quot;parse-names&quot;:false,&quot;dropping-particle&quot;:&quot;&quot;,&quot;non-dropping-particle&quot;:&quot;&quot;},{&quot;family&quot;:&quot;Roche&quot;,&quot;given&quot;:&quot;William&quot;,&quot;parse-names&quot;:false,&quot;dropping-particle&quot;:&quot;&quot;,&quot;non-dropping-particle&quot;:&quot;&quot;},{&quot;family&quot;:&quot;Murray&quot;,&quot;given&quot;:&quot;Tomás E&quot;,&quot;parse-names&quot;:false,&quot;dropping-particle&quot;:&quot;&quot;,&quot;non-dropping-particle&quot;:&quot;&quot;},{&quot;family&quot;:&quot;Foster&quot;,&quot;given&quot;:&quot;Stephen&quot;,&quot;parse-names&quot;:false,&quot;dropping-particle&quot;:&quot;&quot;,&quot;non-dropping-particle&quot;:&quot;&quot;},{&quot;family&quot;:&quot;Marnell&quot;,&quot;given&quot;:&quot;Ferdia&quot;,&quot;parse-names&quot;:false,&quot;dropping-particle&quot;:&quot;&quot;,&quot;non-dropping-particle&quot;:&quot;&quot;}],&quot;issued&quot;:{&quot;date-parts&quot;:[[2016]]},&quot;publisher-place&quot;:&quot;Dublin&quot;,&quot;container-title-short&quot;:&quot;&quot;},&quot;isTemporary&quot;:false}]},{&quot;citationID&quot;:&quot;MENDELEY_CITATION_152586e4-428e-4838-8af1-d1b57439f694&quot;,&quot;properties&quot;:{&quot;noteIndex&quot;:0},&quot;isEdited&quot;:false,&quot;manualOverride&quot;:{&quot;isManuallyOverridden&quot;:false,&quot;citeprocText&quot;:&quot;(Kalmijn, 1971)&quot;,&quot;manualOverrideText&quot;:&quot;&quot;},&quot;citationTag&quot;:&quot;MENDELEY_CITATION_v3_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&quot;,&quot;citationItems&quot;:[{&quot;id&quot;:&quot;5bb68d8b-f58a-32c8-a2c3-74ec4e917b71&quot;,&quot;itemData&quot;:{&quot;type&quot;:&quot;article-journal&quot;,&quot;id&quot;:&quot;5bb68d8b-f58a-32c8-a2c3-74ec4e917b71&quot;,&quot;title&quot;:&quot;The electric sense of sharks and rays&quot;,&quot;author&quot;:[{&quot;family&quot;:&quot;Kalmijn&quot;,&quot;given&quot;:&quot;A. J.&quot;,&quot;parse-names&quot;:false,&quot;dropping-particle&quot;:&quot;&quot;,&quot;non-dropping-particle&quot;:&quot;&quot;}],&quot;container-title&quot;:&quot;Journal of Experimental Biology&quot;,&quot;accessed&quot;:{&quot;date-parts&quot;:[[2022,8,2]]},&quot;DOI&quot;:&quot;10.1242/JEB.55.2.371&quot;,&quot;ISSN&quot;:&quot;0022-0949&quot;,&quot;PMID&quot;:&quot;5114029&quot;,&quot;URL&quot;:&quot;https://journals.biologists.com/jeb/article/55/2/371/21660/The-Electric-Sense-of-Sharks-and-Rays&quot;,&quot;issued&quot;:{&quot;date-parts&quot;:[[1971,10,1]]},&quot;page&quot;:&quot;371-383&quot;,&quot;publisher&quot;:&quot;The Company of Biologists&quot;,&quot;issue&quot;:&quot;2&quot;,&quot;volume&quot;:&quot;55&quot;,&quot;container-title-short&quot;:&quot;&quot;},&quot;isTemporary&quot;:false}]},{&quot;citationID&quot;:&quot;MENDELEY_CITATION_cf9d7627-5024-475b-892e-4774c6434ec0&quot;,&quot;properties&quot;:{&quot;noteIndex&quot;:0},&quot;isEdited&quot;:false,&quot;manualOverride&quot;:{&quot;isManuallyOverridden&quot;:false,&quot;citeprocText&quot;:&quot;(Gill et al., 2009; Hutchison et al., 2020)&quot;,&quot;manualOverrideText&quot;:&quot;&quot;},&quot;citationTag&quot;:&quot;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&quot;,&quot;citationItems&quot;:[{&quot;id&quot;:&quot;9a36aed3-2afb-346a-9a0a-f53b11f23a83&quot;,&quot;itemData&quot;:{&quot;type&quot;:&quot;article-journal&quot;,&quot;id&quot;:&quot;9a36aed3-2afb-346a-9a0a-f53b11f23a83&quot;,&quot;title&quot;:&quot;Anthropogenic electromagnetic fields (EMF) influence the behaviour of bottom-dwelling marine species&quot;,&quot;author&quot;:[{&quot;family&quot;:&quot;Hutchison&quot;,&quot;given&quot;:&quot;Zoë L.&quot;,&quot;parse-names&quot;:false,&quot;dropping-particle&quot;:&quot;&quot;,&quot;non-dropping-particle&quot;:&quot;&quot;},{&quot;family&quot;:&quot;Gill&quot;,&quot;given&quot;:&quot;Andrew B.&quot;,&quot;parse-names&quot;:false,&quot;dropping-particle&quot;:&quot;&quot;,&quot;non-dropping-particle&quot;:&quot;&quot;},{&quot;family&quot;:&quot;Sigray&quot;,&quot;given&quot;:&quot;Peter&quot;,&quot;parse-names&quot;:false,&quot;dropping-particle&quot;:&quot;&quot;,&quot;non-dropping-particle&quot;:&quot;&quot;},{&quot;family&quot;:&quot;He&quot;,&quot;given&quot;:&quot;Haibo&quot;,&quot;parse-names&quot;:false,&quot;dropping-particle&quot;:&quot;&quot;,&quot;non-dropping-particle&quot;:&quot;&quot;},{&quot;family&quot;:&quot;King&quot;,&quot;given&quot;:&quot;John W.&quot;,&quot;parse-names&quot;:false,&quot;dropping-particle&quot;:&quot;&quot;,&quot;non-dropping-particle&quot;:&quot;&quot;}],&quot;container-title&quot;:&quot;Scientific Reports&quot;,&quot;accessed&quot;:{&quot;date-parts&quot;:[[2022,8,2]]},&quot;DOI&quot;:&quot;10.1038/S41598-020-60793-X&quot;,&quot;ISSN&quot;:&quot;20452322&quot;,&quot;PMID&quot;:&quot;32144341&quot;,&quot;issued&quot;:{&quot;date-parts&quot;:[[2020]]},&quot;abstract&quot;:&quot;Many marine animals have evolved sensory abilities to use electric and magnetic cues in essential aspects of life history, such as to detect prey, predators and mates as well as to orientate and migrate. Potential disruption of vital cues by human activities must be understood in order to mitigate potential negative influences. Cable deployments in coastal waters are increasing worldwide, in capacity and number, owing to growing demands for electrical power and telecommunications. Increasingly, the local electromagnetic environment used by electro- and magneto-sensitive species will be altered. We quantified biologically relevant behavioural responses of the presumed, magneto-receptive American lobster and the electro-sensitive Little skate to electromagnetic field (EMF) emissions of a subsea high voltage direct current (HVDC) transmission cable for domestic electricity supply. We demonstrate a striking increase in exploratory/foraging behaviour in skates in response to EMF and a more subtle exploratory response in lobsters. In addition, by directly measuring both the magnetic and electric field components of the EMF emitted by HVDC cables we found that there were DC and unexpectedly AC components. Modelling, restricted to the DC component, showed good agreement with measured results. Our cross-disciplinary study highlights the need to integrate an understanding of the natural and anthropogenic EMF environment together with the responses of sensitive animals when planning future cable deployments and predicting their environmental effects.&quot;,&quot;publisher&quot;:&quot;Nature Research&quot;,&quot;issue&quot;:&quot;1&quot;,&quot;volume&quot;:&quot;10&quot;,&quot;container-title-short&quot;:&quot;Sci Rep&quot;},&quot;isTemporary&quot;:false},{&quot;id&quot;:&quot;cc342916-09fa-3b27-805b-5fb3491424ac&quot;,&quot;itemData&quot;:{&quot;type&quot;:&quot;report&quot;,&quot;id&quot;:&quot;cc342916-09fa-3b27-805b-5fb3491424ac&quot;,&quot;title&quot;:&quot;COWRIE 2.0 electromagnetic fields (EMF) phase 2: emf senstivie fish response to em emissions from sub-sea electricity cables of the type used by offshore renewable energy industry (report no. COWRIE-EMF-1-06)&quot;,&quot;author&quot;:[{&quot;family&quot;:&quot;Gill&quot;,&quot;given&quot;:&quot;A&quot;,&quot;parse-names&quot;:false,&quot;dropping-particle&quot;:&quot;&quot;,&quot;non-dropping-particle&quot;:&quot;&quot;},{&quot;family&quot;:&quot;Huang&quot;,&quot;given&quot;:&quot;Y&quot;,&quot;parse-names&quot;:false,&quot;dropping-particle&quot;:&quot;&quot;,&quot;non-dropping-particle&quot;:&quot;&quot;},{&quot;family&quot;:&quot;Gloyne-Phillips&quot;,&quot;given&quot;:&quot;I&quot;,&quot;parse-names&quot;:false,&quot;dropping-particle&quot;:&quot;&quot;,&quot;non-dropping-particle&quot;:&quot;&quot;},{&quot;family&quot;:&quot;Metcalfe&quot;,&quot;given&quot;:&quot;J&quot;,&quot;parse-names&quot;:false,&quot;dropping-particle&quot;:&quot;&quot;,&quot;non-dropping-particle&quot;:&quot;&quot;},{&quot;family&quot;:&quot;Quayle&quot;,&quot;given&quot;:&quot;V&quot;,&quot;parse-names&quot;:false,&quot;dropping-particle&quot;:&quot;&quot;,&quot;non-dropping-particle&quot;:&quot;&quot;},{&quot;family&quot;:&quot;Spencer&quot;,&quot;given&quot;:&quot;J&quot;,&quot;parse-names&quot;:false,&quot;dropping-particle&quot;:&quot;&quot;,&quot;non-dropping-particle&quot;:&quot;&quot;},{&quot;family&quot;:&quot;Wearmouth&quot;,&quot;given&quot;:&quot;V&quot;,&quot;parse-names&quot;:false,&quot;dropping-particle&quot;:&quot;&quot;,&quot;non-dropping-particle&quot;:&quot;&quot;}],&quot;issued&quot;:{&quot;date-parts&quot;:[[2009]]},&quot;number-of-pages&quot;:&quot;-128&quot;,&quot;abstract&quot;:&quot;he Environmental Technical Working Group (ETWG) of COWRIE commissioned the priority research project COWRIE 2.0 EMF with the objective to determine if electromagnetic sensitive fish respond to controlled electromagnetic fields (EMF) with the characteristics and magnitude of EMF associated with offshore wind farm power cables.\n\nThe project was undertaken by a consortium with representatives from Cranfield University (Project Coordinators), Centre for Marine and Coastal Studies Ltd (CMACS), Centre for Fisheries, Environment and Aquaculture Science (CEFAS) and Centre for Intelligent Monitoring Systems (CIMS), University of Liverpool.\n\nThe project took an experimental research approach by enclosing a section of sub-sea cable within a suitable area of seabed using an approach known as ‘mesocosm studies’ to allow the response of elasmobranch test species to controlled electromagnetic fields to be assessed within a semi-natural setting. Prior to the study and following peer-review of the project design it had been agreed with members of COWRIE that the mesocosm approach would be the best option for obtaining scientifically rigorous information required to answer the primary research question:\n\nDo electromagnetically (EM) sensitive organisms respond to anthropogenic EMFs of the type and magnitude generated by offshore wind farms?\nAnswering this question is an important first stage before needing to consider whether any effects of EMF may be positive or negative? The focus of our study and this report was therefore on addressing the primary objective, which will then be of value for further consideration of potential effects.\n\nThe study was conducted under controlled research conditions but to improve its applicability to the actual situation found at a wind farm the mesocosm experiment took place in a shallow, sheltered coastal water location. The study used acoustic telemetry technology, to detect the real-time movements of individually identifiable fish within a mesocosm in relation to an energized section of sub-sea electricity cable. A second mesocosm without the cable energized was used as a reference.&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51177BF3B7A38A4B8641DF8792513BD4" ma:contentTypeVersion="109" ma:contentTypeDescription="" ma:contentTypeScope="" ma:versionID="d2694965f4fe0aeccc7a773690090807">
  <xsd:schema xmlns:xsd="http://www.w3.org/2001/XMLSchema" xmlns:xs="http://www.w3.org/2001/XMLSchema" xmlns:p="http://schemas.microsoft.com/office/2006/metadata/properties" xmlns:ns2="4ed195f3-d33b-43a2-b6ac-a483b0d87092" targetNamespace="http://schemas.microsoft.com/office/2006/metadata/properties" ma:root="true" ma:fieldsID="ab683589c8d83c88ecbaffc5ae22fd36" ns2:_="">
    <xsd:import namespace="4ed195f3-d33b-43a2-b6ac-a483b0d87092"/>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d195f3-d33b-43a2-b6ac-a483b0d87092"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54d8bf45-6761-43d3-96c2-2a7b84fb3ab7}" ma:internalName="TaxCatchAll" ma:showField="CatchAllData" ma:web="4ed195f3-d33b-43a2-b6ac-a483b0d8709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d8bf45-6761-43d3-96c2-2a7b84fb3ab7}" ma:internalName="TaxCatchAllLabel" ma:readOnly="true" ma:showField="CatchAllDataLabel" ma:web="4ed195f3-d33b-43a2-b6ac-a483b0d87092">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6|a0f68f86-a596-4184-aecc-f21e052f41b8" ma:fieldId="{11f8bb48-43d6-459a-8b80-9123185593c7}" ma:sspId="c79799c4-d493-4489-b0a7-468c7723be52" ma:termSetId="cc20ae76-10c8-4895-9727-16fa19bc335b"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c79799c4-d493-4489-b0a7-468c7723be52" ma:termSetId="9d5a622f-e9ff-4014-aaed-de2ccde78ade"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c79799c4-d493-4489-b0a7-468c7723be52" ma:termSetId="e4a3a5b9-383d-4668-85bc-89d2beea25bd"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be246a8e-0429-4411-a451-b6a2e0c5008e" ma:fieldId="{6bbd3faf-a5ab-4e5e-b8a6-a5e099cef439}" ma:sspId="c79799c4-d493-4489-b0a7-468c7723be52" ma:termSetId="81c718e5-d2e8-4887-9f8d-ee890054d98b"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c79799c4-d493-4489-b0a7-468c7723be52" ma:termSetId="e4a3a5b9-383d-4668-85bc-89d2beea25b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ed195f3-d33b-43a2-b6ac-a483b0d87092">
      <Value>4</Value>
      <Value>3</Value>
      <Value>1</Value>
      <Value>7</Value>
    </TaxCatchAll>
    <m02c691f3efa402dab5cbaa8c240a9e7 xmlns="4ed195f3-d33b-43a2-b6ac-a483b0d87092">
      <Terms xmlns="http://schemas.microsoft.com/office/infopath/2007/PartnerControls">
        <TermInfo xmlns="http://schemas.microsoft.com/office/infopath/2007/PartnerControls">
          <TermName xmlns="http://schemas.microsoft.com/office/infopath/2007/PartnerControls">Consent</TermName>
          <TermId xmlns="http://schemas.microsoft.com/office/infopath/2007/PartnerControls">b6d14900-26eb-41cf-9a9b-f5f0c0335b20</TermId>
        </TermInfo>
      </Terms>
    </m02c691f3efa402dab5cbaa8c240a9e7>
    <mbbd3fafa5ab4e5eb8a6a5e099cef439 xmlns="4ed195f3-d33b-43a2-b6ac-a483b0d8709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be246a8e-0429-4411-a451-b6a2e0c5008e</TermId>
        </TermInfo>
      </Terms>
    </mbbd3fafa5ab4e5eb8a6a5e099cef439>
    <fbaa881fc4ae443f9fdafbdd527793df xmlns="4ed195f3-d33b-43a2-b6ac-a483b0d87092">
      <Terms xmlns="http://schemas.microsoft.com/office/infopath/2007/PartnerControls"/>
    </fbaa881fc4ae443f9fdafbdd527793df>
    <eDocs_FileStatus xmlns="4ed195f3-d33b-43a2-b6ac-a483b0d87092">Live</eDocs_FileStatus>
    <h1f8bb4843d6459a8b809123185593c7 xmlns="4ed195f3-d33b-43a2-b6ac-a483b0d87092">
      <Terms xmlns="http://schemas.microsoft.com/office/infopath/2007/PartnerControls">
        <TermInfo xmlns="http://schemas.microsoft.com/office/infopath/2007/PartnerControls">
          <TermName xmlns="http://schemas.microsoft.com/office/infopath/2007/PartnerControls">006</TermName>
          <TermId xmlns="http://schemas.microsoft.com/office/infopath/2007/PartnerControls">a0f68f86-a596-4184-aecc-f21e052f41b8</TermId>
        </TermInfo>
      </Terms>
    </h1f8bb4843d6459a8b809123185593c7>
    <_vti_ItemDeclaredRecord xmlns="4ed195f3-d33b-43a2-b6ac-a483b0d87092" xsi:nil="true"/>
    <eDocs_eFileName xmlns="4ed195f3-d33b-43a2-b6ac-a483b0d87092">MARA006-004-2025</eDocs_eFileName>
    <nb1b8a72855341e18dd75ce464e281f2 xmlns="4ed195f3-d33b-43a2-b6ac-a483b0d87092">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88680179-9aaf-4a6b-9821-f12e87102fc1</TermId>
        </TermInfo>
      </Terms>
    </nb1b8a72855341e18dd75ce464e281f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984C6C-9435-4F87-8498-3B207B9B9E8C}">
  <ds:schemaRefs>
    <ds:schemaRef ds:uri="http://schemas.openxmlformats.org/officeDocument/2006/bibliography"/>
  </ds:schemaRefs>
</ds:datastoreItem>
</file>

<file path=customXml/itemProps2.xml><?xml version="1.0" encoding="utf-8"?>
<ds:datastoreItem xmlns:ds="http://schemas.openxmlformats.org/officeDocument/2006/customXml" ds:itemID="{5AEE7BD4-CC28-4D75-9B81-0F027E80376F}"/>
</file>

<file path=customXml/itemProps3.xml><?xml version="1.0" encoding="utf-8"?>
<ds:datastoreItem xmlns:ds="http://schemas.openxmlformats.org/officeDocument/2006/customXml" ds:itemID="{E0BD0F71-DE99-4991-8183-21F941B57D9D}">
  <ds:schemaRefs>
    <ds:schemaRef ds:uri="http://schemas.microsoft.com/office/2006/metadata/properties"/>
    <ds:schemaRef ds:uri="http://schemas.microsoft.com/office/infopath/2007/PartnerControls"/>
    <ds:schemaRef ds:uri="4b9b4719-e543-4e7b-9615-121836f9a6a4"/>
    <ds:schemaRef ds:uri="599c0ac4-8aa8-44b8-993a-74ba963a0ea7"/>
  </ds:schemaRefs>
</ds:datastoreItem>
</file>

<file path=customXml/itemProps4.xml><?xml version="1.0" encoding="utf-8"?>
<ds:datastoreItem xmlns:ds="http://schemas.openxmlformats.org/officeDocument/2006/customXml" ds:itemID="{C5C4F3B8-890B-4023-A953-BDC1BC0059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2810</Words>
  <Characters>16021</Characters>
  <Application>Microsoft Office Word</Application>
  <DocSecurity>0</DocSecurity>
  <Lines>133</Lines>
  <Paragraphs>37</Paragraphs>
  <ScaleCrop>false</ScaleCrop>
  <Company>University College Cork</Company>
  <LinksUpToDate>false</LinksUpToDate>
  <CharactersWithSpaces>18794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Cohuo (Umail)</dc:creator>
  <cp:keywords/>
  <dc:description/>
  <cp:lastModifiedBy>Damien Haberlin</cp:lastModifiedBy>
  <cp:revision>35</cp:revision>
  <dcterms:created xsi:type="dcterms:W3CDTF">2025-08-25T14:27:00Z</dcterms:created>
  <dcterms:modified xsi:type="dcterms:W3CDTF">2026-01-12T12:18:00Z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0x0101000BC94875665D404BB1351B53C41FD2C00051177BF3B7A38A4B8641DF8792513BD4</vt:lpwstr>
  </property>
  <property fmtid="{D5CDD505-2E9C-101B-9397-08002B2CF9AE}" pid="3" name="MediaServiceImageTags">
    <vt:lpwstr/>
  </property>
  <property fmtid="{D5CDD505-2E9C-101B-9397-08002B2CF9AE}" pid="4" name="eDocs_SecurityClassification">
    <vt:lpwstr>4;#Unclassified|be246a8e-0429-4411-a451-b6a2e0c5008e</vt:lpwstr>
  </property>
  <property fmtid="{D5CDD505-2E9C-101B-9397-08002B2CF9AE}" pid="5" name="eDocs_Series">
    <vt:lpwstr>1;#006|a0f68f86-a596-4184-aecc-f21e052f41b8</vt:lpwstr>
  </property>
  <property fmtid="{D5CDD505-2E9C-101B-9397-08002B2CF9AE}" pid="6" name="ge25f6a3ef6f42d4865685f2a74bf8c7">
    <vt:lpwstr/>
  </property>
  <property fmtid="{D5CDD505-2E9C-101B-9397-08002B2CF9AE}" pid="7" name="eDocs_Year">
    <vt:lpwstr>7;#2025|88680179-9aaf-4a6b-9821-f12e87102fc1</vt:lpwstr>
  </property>
  <property fmtid="{D5CDD505-2E9C-101B-9397-08002B2CF9AE}" pid="8" name="eDocs_FileTopics">
    <vt:lpwstr>3;#Consent|b6d14900-26eb-41cf-9a9b-f5f0c0335b20</vt:lpwstr>
  </property>
  <property fmtid="{D5CDD505-2E9C-101B-9397-08002B2CF9AE}" pid="9" name="eDocs_DocumentTopics">
    <vt:lpwstr/>
  </property>
  <property fmtid="{D5CDD505-2E9C-101B-9397-08002B2CF9AE}" pid="10" name="eDocs_RetentionPeriodTerm">
    <vt:lpwstr/>
  </property>
</Properties>
</file>